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8D6CEB" w14:textId="52A2688A" w:rsidR="00C209A8" w:rsidRDefault="007E66CF" w:rsidP="002503E6">
      <w:pPr>
        <w:spacing w:line="276" w:lineRule="auto"/>
        <w:jc w:val="center"/>
        <w:rPr>
          <w:rFonts w:asciiTheme="majorHAnsi" w:hAnsiTheme="majorHAnsi" w:cstheme="majorHAnsi"/>
          <w:b/>
          <w:sz w:val="36"/>
        </w:rPr>
      </w:pPr>
      <w:r w:rsidRPr="002503E6">
        <w:rPr>
          <w:rFonts w:asciiTheme="majorHAnsi" w:hAnsiTheme="majorHAnsi" w:cstheme="majorHAnsi"/>
          <w:b/>
          <w:sz w:val="36"/>
        </w:rPr>
        <w:t>EMF</w:t>
      </w:r>
      <w:r w:rsidR="00FA76C4" w:rsidRPr="002503E6">
        <w:rPr>
          <w:rFonts w:asciiTheme="majorHAnsi" w:hAnsiTheme="majorHAnsi" w:cstheme="majorHAnsi"/>
          <w:b/>
          <w:sz w:val="36"/>
        </w:rPr>
        <w:t>F</w:t>
      </w:r>
      <w:r w:rsidRPr="002503E6">
        <w:rPr>
          <w:rFonts w:asciiTheme="majorHAnsi" w:hAnsiTheme="majorHAnsi" w:cstheme="majorHAnsi"/>
          <w:b/>
          <w:sz w:val="36"/>
        </w:rPr>
        <w:t xml:space="preserve"> Fisher – Science Partnership for Sustainable Fisheries</w:t>
      </w:r>
    </w:p>
    <w:p w14:paraId="3B91615B" w14:textId="77777777" w:rsidR="00901982" w:rsidRPr="002503E6" w:rsidRDefault="00901982" w:rsidP="002503E6">
      <w:pPr>
        <w:spacing w:line="276" w:lineRule="auto"/>
        <w:jc w:val="center"/>
        <w:rPr>
          <w:rFonts w:asciiTheme="majorHAnsi" w:hAnsiTheme="majorHAnsi" w:cstheme="majorHAnsi"/>
          <w:b/>
          <w:sz w:val="36"/>
        </w:rPr>
      </w:pPr>
    </w:p>
    <w:p w14:paraId="71A5D498" w14:textId="52438EE5" w:rsidR="00EC704C" w:rsidRPr="002503E6" w:rsidRDefault="00EC704C" w:rsidP="002503E6">
      <w:pPr>
        <w:spacing w:line="276" w:lineRule="auto"/>
        <w:jc w:val="both"/>
        <w:rPr>
          <w:rFonts w:asciiTheme="majorHAnsi" w:hAnsiTheme="majorHAnsi" w:cstheme="majorHAnsi"/>
          <w:b/>
          <w:sz w:val="36"/>
        </w:rPr>
      </w:pPr>
      <w:r w:rsidRPr="002503E6">
        <w:rPr>
          <w:rFonts w:asciiTheme="majorHAnsi" w:hAnsiTheme="majorHAnsi" w:cstheme="majorHAnsi"/>
          <w:b/>
          <w:noProof/>
          <w:sz w:val="36"/>
          <w:lang w:eastAsia="en-GB"/>
        </w:rPr>
        <w:drawing>
          <wp:inline distT="0" distB="0" distL="0" distR="0" wp14:anchorId="0D0E25F7" wp14:editId="1139CA99">
            <wp:extent cx="6617970" cy="1838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nner.jpg"/>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6662201" cy="1850611"/>
                    </a:xfrm>
                    <a:prstGeom prst="rect">
                      <a:avLst/>
                    </a:prstGeom>
                    <a:ln>
                      <a:noFill/>
                    </a:ln>
                    <a:extLst>
                      <a:ext uri="{53640926-AAD7-44D8-BBD7-CCE9431645EC}">
                        <a14:shadowObscured xmlns:a14="http://schemas.microsoft.com/office/drawing/2010/main"/>
                      </a:ext>
                    </a:extLst>
                  </pic:spPr>
                </pic:pic>
              </a:graphicData>
            </a:graphic>
          </wp:inline>
        </w:drawing>
      </w:r>
    </w:p>
    <w:p w14:paraId="59986376" w14:textId="1F3D4E2E" w:rsidR="007E66CF" w:rsidRPr="002503E6" w:rsidRDefault="005570BD" w:rsidP="002503E6">
      <w:pPr>
        <w:spacing w:after="0" w:line="276" w:lineRule="auto"/>
        <w:jc w:val="center"/>
        <w:rPr>
          <w:rFonts w:asciiTheme="majorHAnsi" w:hAnsiTheme="majorHAnsi" w:cstheme="majorHAnsi"/>
          <w:b/>
          <w:sz w:val="36"/>
        </w:rPr>
      </w:pPr>
      <w:r w:rsidRPr="002503E6">
        <w:rPr>
          <w:rFonts w:asciiTheme="majorHAnsi" w:hAnsiTheme="majorHAnsi" w:cstheme="majorHAnsi"/>
          <w:b/>
          <w:sz w:val="36"/>
        </w:rPr>
        <w:t>Newsletter</w:t>
      </w:r>
      <w:r w:rsidR="00480582" w:rsidRPr="002503E6">
        <w:rPr>
          <w:rFonts w:asciiTheme="majorHAnsi" w:hAnsiTheme="majorHAnsi" w:cstheme="majorHAnsi"/>
          <w:b/>
          <w:sz w:val="36"/>
        </w:rPr>
        <w:t xml:space="preserve"> </w:t>
      </w:r>
      <w:r w:rsidR="00FE2D0E">
        <w:rPr>
          <w:rFonts w:asciiTheme="majorHAnsi" w:hAnsiTheme="majorHAnsi" w:cstheme="majorHAnsi"/>
          <w:b/>
          <w:sz w:val="36"/>
        </w:rPr>
        <w:t>8</w:t>
      </w:r>
    </w:p>
    <w:p w14:paraId="462C9BE1" w14:textId="6EA030A3" w:rsidR="007E66CF" w:rsidRDefault="00D06BAB" w:rsidP="002503E6">
      <w:pPr>
        <w:spacing w:after="0" w:line="276" w:lineRule="auto"/>
        <w:jc w:val="center"/>
        <w:rPr>
          <w:rFonts w:asciiTheme="majorHAnsi" w:hAnsiTheme="majorHAnsi" w:cstheme="majorHAnsi"/>
          <w:b/>
          <w:sz w:val="36"/>
        </w:rPr>
      </w:pPr>
      <w:r>
        <w:rPr>
          <w:rFonts w:asciiTheme="majorHAnsi" w:hAnsiTheme="majorHAnsi" w:cstheme="majorHAnsi"/>
          <w:b/>
          <w:sz w:val="36"/>
        </w:rPr>
        <w:t>April</w:t>
      </w:r>
      <w:r w:rsidR="007E66CF" w:rsidRPr="002503E6">
        <w:rPr>
          <w:rFonts w:asciiTheme="majorHAnsi" w:hAnsiTheme="majorHAnsi" w:cstheme="majorHAnsi"/>
          <w:b/>
          <w:sz w:val="36"/>
        </w:rPr>
        <w:t xml:space="preserve"> 20</w:t>
      </w:r>
      <w:r w:rsidR="005A70A2" w:rsidRPr="002503E6">
        <w:rPr>
          <w:rFonts w:asciiTheme="majorHAnsi" w:hAnsiTheme="majorHAnsi" w:cstheme="majorHAnsi"/>
          <w:b/>
          <w:sz w:val="36"/>
        </w:rPr>
        <w:t>2</w:t>
      </w:r>
      <w:r w:rsidR="00FE2D0E">
        <w:rPr>
          <w:rFonts w:asciiTheme="majorHAnsi" w:hAnsiTheme="majorHAnsi" w:cstheme="majorHAnsi"/>
          <w:b/>
          <w:sz w:val="36"/>
        </w:rPr>
        <w:t>2</w:t>
      </w:r>
    </w:p>
    <w:p w14:paraId="738D77DC" w14:textId="50E041F1" w:rsidR="003E2287" w:rsidRPr="002503E6" w:rsidRDefault="003E2287" w:rsidP="002503E6">
      <w:pPr>
        <w:spacing w:after="0" w:line="276" w:lineRule="auto"/>
        <w:jc w:val="center"/>
        <w:rPr>
          <w:rFonts w:asciiTheme="majorHAnsi" w:hAnsiTheme="majorHAnsi" w:cstheme="majorHAnsi"/>
          <w:b/>
          <w:sz w:val="36"/>
        </w:rPr>
      </w:pPr>
      <w:r w:rsidRPr="002503E6">
        <w:rPr>
          <w:rFonts w:asciiTheme="majorHAnsi" w:hAnsiTheme="majorHAnsi" w:cstheme="majorHAnsi"/>
          <w:noProof/>
          <w:lang w:eastAsia="en-GB"/>
        </w:rPr>
        <mc:AlternateContent>
          <mc:Choice Requires="wps">
            <w:drawing>
              <wp:anchor distT="0" distB="0" distL="114300" distR="114300" simplePos="0" relativeHeight="251658241" behindDoc="0" locked="0" layoutInCell="1" allowOverlap="1" wp14:anchorId="464E91D8" wp14:editId="4F3DD665">
                <wp:simplePos x="0" y="0"/>
                <wp:positionH relativeFrom="margin">
                  <wp:posOffset>0</wp:posOffset>
                </wp:positionH>
                <wp:positionV relativeFrom="paragraph">
                  <wp:posOffset>19050</wp:posOffset>
                </wp:positionV>
                <wp:extent cx="6638925" cy="9525"/>
                <wp:effectExtent l="19050" t="19050" r="28575" b="28575"/>
                <wp:wrapNone/>
                <wp:docPr id="11" name="Straight Connector 11"/>
                <wp:cNvGraphicFramePr/>
                <a:graphic xmlns:a="http://schemas.openxmlformats.org/drawingml/2006/main">
                  <a:graphicData uri="http://schemas.microsoft.com/office/word/2010/wordprocessingShape">
                    <wps:wsp>
                      <wps:cNvCnPr/>
                      <wps:spPr>
                        <a:xfrm>
                          <a:off x="0" y="0"/>
                          <a:ext cx="6638925" cy="9525"/>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line id="Straight Connector 11"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002060" strokeweight="2.25pt" from="0,1.5pt" to="522.75pt,2.25pt" w14:anchorId="1FCD7F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">
                <v:stroke joinstyle="miter"/>
                <w10:wrap anchorx="margin"/>
              </v:line>
            </w:pict>
          </mc:Fallback>
        </mc:AlternateContent>
      </w:r>
    </w:p>
    <w:p w14:paraId="3864E3CD" w14:textId="591A8C13" w:rsidR="007E66CF" w:rsidRDefault="005A70A2" w:rsidP="002503E6">
      <w:pPr>
        <w:spacing w:line="276" w:lineRule="auto"/>
        <w:jc w:val="center"/>
        <w:rPr>
          <w:rFonts w:asciiTheme="majorHAnsi" w:hAnsiTheme="majorHAnsi" w:cstheme="majorHAnsi"/>
          <w:b/>
          <w:i/>
          <w:sz w:val="25"/>
          <w:szCs w:val="25"/>
        </w:rPr>
      </w:pPr>
      <w:r w:rsidRPr="002503E6">
        <w:rPr>
          <w:rFonts w:asciiTheme="majorHAnsi" w:hAnsiTheme="majorHAnsi" w:cstheme="majorHAnsi"/>
          <w:b/>
          <w:i/>
          <w:sz w:val="25"/>
          <w:szCs w:val="25"/>
        </w:rPr>
        <w:t>Welcome</w:t>
      </w:r>
      <w:r w:rsidR="00D06BAB">
        <w:rPr>
          <w:rFonts w:asciiTheme="majorHAnsi" w:hAnsiTheme="majorHAnsi" w:cstheme="majorHAnsi"/>
          <w:b/>
          <w:i/>
          <w:sz w:val="25"/>
          <w:szCs w:val="25"/>
        </w:rPr>
        <w:t xml:space="preserve"> to the eighth newsletter</w:t>
      </w:r>
      <w:r w:rsidR="00DE3281">
        <w:rPr>
          <w:rFonts w:asciiTheme="majorHAnsi" w:hAnsiTheme="majorHAnsi" w:cstheme="majorHAnsi"/>
          <w:b/>
          <w:i/>
          <w:sz w:val="25"/>
          <w:szCs w:val="25"/>
        </w:rPr>
        <w:t xml:space="preserve"> for the EMFF fisher-scientist Partnership project.</w:t>
      </w:r>
      <w:r w:rsidR="009A0371">
        <w:rPr>
          <w:rFonts w:asciiTheme="majorHAnsi" w:hAnsiTheme="majorHAnsi" w:cstheme="majorHAnsi"/>
          <w:b/>
          <w:i/>
          <w:sz w:val="25"/>
          <w:szCs w:val="25"/>
        </w:rPr>
        <w:t xml:space="preserve"> The next few months will be very busy with field work and there will be a lot more reports being released</w:t>
      </w:r>
      <w:r w:rsidR="004B445A">
        <w:rPr>
          <w:rFonts w:asciiTheme="majorHAnsi" w:hAnsiTheme="majorHAnsi" w:cstheme="majorHAnsi"/>
          <w:b/>
          <w:i/>
          <w:sz w:val="25"/>
          <w:szCs w:val="25"/>
        </w:rPr>
        <w:t>. Below is an update on some of the latest results and upcoming work. As always, thank you for your input and help</w:t>
      </w:r>
      <w:r w:rsidR="00A349C3">
        <w:rPr>
          <w:rFonts w:asciiTheme="majorHAnsi" w:hAnsiTheme="majorHAnsi" w:cstheme="majorHAnsi"/>
          <w:b/>
          <w:i/>
          <w:sz w:val="25"/>
          <w:szCs w:val="25"/>
        </w:rPr>
        <w:t xml:space="preserve"> and please do contact us if you have any questions, </w:t>
      </w:r>
      <w:r w:rsidR="0071045F">
        <w:rPr>
          <w:rFonts w:asciiTheme="majorHAnsi" w:hAnsiTheme="majorHAnsi" w:cstheme="majorHAnsi"/>
          <w:b/>
          <w:i/>
          <w:sz w:val="25"/>
          <w:szCs w:val="25"/>
        </w:rPr>
        <w:t>comments,</w:t>
      </w:r>
      <w:r w:rsidR="00A349C3">
        <w:rPr>
          <w:rFonts w:asciiTheme="majorHAnsi" w:hAnsiTheme="majorHAnsi" w:cstheme="majorHAnsi"/>
          <w:b/>
          <w:i/>
          <w:sz w:val="25"/>
          <w:szCs w:val="25"/>
        </w:rPr>
        <w:t xml:space="preserve"> or concerns.</w:t>
      </w:r>
    </w:p>
    <w:p w14:paraId="309D3B90" w14:textId="413B1536" w:rsidR="00A349C3" w:rsidRDefault="00A349C3" w:rsidP="002503E6">
      <w:pPr>
        <w:spacing w:line="276" w:lineRule="auto"/>
        <w:jc w:val="center"/>
        <w:rPr>
          <w:rFonts w:asciiTheme="majorHAnsi" w:hAnsiTheme="majorHAnsi" w:cstheme="majorHAnsi"/>
          <w:b/>
          <w:i/>
          <w:sz w:val="25"/>
          <w:szCs w:val="25"/>
        </w:rPr>
      </w:pPr>
      <w:r>
        <w:rPr>
          <w:rFonts w:asciiTheme="majorHAnsi" w:hAnsiTheme="majorHAnsi" w:cstheme="majorHAnsi"/>
          <w:b/>
          <w:i/>
          <w:sz w:val="25"/>
          <w:szCs w:val="25"/>
        </w:rPr>
        <w:t>Natalie Hold</w:t>
      </w:r>
    </w:p>
    <w:p w14:paraId="4ECA8BC8" w14:textId="7EA8F67F" w:rsidR="002503E6" w:rsidRPr="00FB57B5" w:rsidRDefault="00A349C3" w:rsidP="00FB57B5">
      <w:pPr>
        <w:spacing w:line="276" w:lineRule="auto"/>
        <w:jc w:val="center"/>
        <w:rPr>
          <w:rFonts w:asciiTheme="majorHAnsi" w:hAnsiTheme="majorHAnsi" w:cstheme="majorHAnsi"/>
          <w:b/>
          <w:i/>
          <w:sz w:val="25"/>
          <w:szCs w:val="25"/>
        </w:rPr>
      </w:pPr>
      <w:r>
        <w:rPr>
          <w:rFonts w:asciiTheme="majorHAnsi" w:hAnsiTheme="majorHAnsi" w:cstheme="majorHAnsi"/>
          <w:b/>
          <w:i/>
          <w:sz w:val="25"/>
          <w:szCs w:val="25"/>
        </w:rPr>
        <w:t xml:space="preserve">Research Lead, </w:t>
      </w:r>
      <w:hyperlink r:id="rId12" w:history="1">
        <w:r w:rsidRPr="00675499">
          <w:rPr>
            <w:rStyle w:val="Hyperlink"/>
            <w:rFonts w:asciiTheme="majorHAnsi" w:hAnsiTheme="majorHAnsi" w:cstheme="majorHAnsi"/>
            <w:b/>
            <w:i/>
            <w:sz w:val="25"/>
            <w:szCs w:val="25"/>
          </w:rPr>
          <w:t>n.hold@bangor.ac.uk</w:t>
        </w:r>
      </w:hyperlink>
      <w:r>
        <w:rPr>
          <w:rFonts w:asciiTheme="majorHAnsi" w:hAnsiTheme="majorHAnsi" w:cstheme="majorHAnsi"/>
          <w:b/>
          <w:i/>
          <w:sz w:val="25"/>
          <w:szCs w:val="25"/>
        </w:rPr>
        <w:t xml:space="preserve"> </w:t>
      </w:r>
    </w:p>
    <w:p w14:paraId="7069ECD6" w14:textId="1AAA6BC3" w:rsidR="002503E6" w:rsidRDefault="676816DF" w:rsidP="6136D1CA">
      <w:pPr>
        <w:spacing w:line="276" w:lineRule="auto"/>
        <w:jc w:val="both"/>
        <w:rPr>
          <w:rFonts w:ascii="Arial" w:eastAsia="Times New Roman" w:hAnsi="Arial" w:cs="Arial"/>
          <w:b/>
          <w:bCs/>
          <w:color w:val="000000" w:themeColor="text1"/>
          <w:sz w:val="28"/>
          <w:szCs w:val="28"/>
          <w:lang w:eastAsia="en-GB"/>
        </w:rPr>
      </w:pPr>
      <w:r w:rsidRPr="6A5486A9">
        <w:rPr>
          <w:rFonts w:ascii="Arial" w:eastAsia="Times New Roman" w:hAnsi="Arial" w:cs="Arial"/>
          <w:b/>
          <w:bCs/>
          <w:color w:val="000000" w:themeColor="text1"/>
          <w:sz w:val="28"/>
          <w:szCs w:val="28"/>
          <w:lang w:eastAsia="en-GB"/>
        </w:rPr>
        <w:t>Crabs</w:t>
      </w:r>
    </w:p>
    <w:p w14:paraId="24FD0BBC" w14:textId="4484D697" w:rsidR="6A5486A9" w:rsidRDefault="6A5486A9" w:rsidP="6A5486A9">
      <w:pPr>
        <w:spacing w:line="276" w:lineRule="auto"/>
        <w:jc w:val="both"/>
        <w:rPr>
          <w:rFonts w:ascii="Arial" w:eastAsia="Times New Roman" w:hAnsi="Arial" w:cs="Arial"/>
          <w:color w:val="000000" w:themeColor="text1"/>
          <w:sz w:val="28"/>
          <w:szCs w:val="28"/>
          <w:lang w:eastAsia="en-GB"/>
        </w:rPr>
      </w:pPr>
      <w:r w:rsidRPr="6A5486A9">
        <w:rPr>
          <w:rFonts w:ascii="Arial" w:eastAsia="Times New Roman" w:hAnsi="Arial" w:cs="Arial"/>
          <w:color w:val="000000" w:themeColor="text1"/>
          <w:sz w:val="28"/>
          <w:szCs w:val="28"/>
          <w:lang w:eastAsia="en-GB"/>
        </w:rPr>
        <w:t>We have now completed the size at maturity study and submitted a paper to a formal scientific journal for review and publication. We sampled over 600 crabs from north (Liverpool Bay area) and south (Pembrokeshire) Wales. Males mature at a smaller size than females and in general results were broadly similar to previous Welsh and Manx studies. In summary, we found that by the size of 119 mm carapace width - (i.e</w:t>
      </w:r>
      <w:r w:rsidRPr="08056EF3">
        <w:rPr>
          <w:rFonts w:ascii="Arial" w:eastAsia="Times New Roman" w:hAnsi="Arial" w:cs="Arial"/>
          <w:color w:val="000000" w:themeColor="text1"/>
          <w:sz w:val="28"/>
          <w:szCs w:val="28"/>
          <w:lang w:eastAsia="en-GB"/>
        </w:rPr>
        <w:t>.,</w:t>
      </w:r>
      <w:r w:rsidRPr="6A5486A9">
        <w:rPr>
          <w:rFonts w:ascii="Arial" w:eastAsia="Times New Roman" w:hAnsi="Arial" w:cs="Arial"/>
          <w:color w:val="000000" w:themeColor="text1"/>
          <w:sz w:val="28"/>
          <w:szCs w:val="28"/>
          <w:lang w:eastAsia="en-GB"/>
        </w:rPr>
        <w:t xml:space="preserve"> well under the current Wales-wide 140 mm MLS) a very high proportion of males (99%) and females (50-95%) will be mature. This means that the MLS is likely to adequately protect immature individuals that have not yet spawned from being landed. A new finding was that both sexes mature at a significantly smaller size in the north </w:t>
      </w:r>
      <w:r w:rsidRPr="6A5486A9">
        <w:rPr>
          <w:rFonts w:ascii="Arial" w:eastAsia="Times New Roman" w:hAnsi="Arial" w:cs="Arial"/>
          <w:color w:val="000000" w:themeColor="text1"/>
          <w:sz w:val="28"/>
          <w:szCs w:val="28"/>
          <w:lang w:eastAsia="en-GB"/>
        </w:rPr>
        <w:lastRenderedPageBreak/>
        <w:t xml:space="preserve">Wales sampling location, compared to the south Wales site. Comparing our results to an earlier Welsh study in 2014/2015, we did not find strong evidence for a decline in size at maturity. </w:t>
      </w:r>
      <w:r w:rsidR="0065465A">
        <w:rPr>
          <w:rFonts w:ascii="Arial" w:eastAsia="Times New Roman" w:hAnsi="Arial" w:cs="Arial"/>
          <w:color w:val="000000" w:themeColor="text1"/>
          <w:sz w:val="28"/>
          <w:szCs w:val="28"/>
          <w:lang w:eastAsia="en-GB"/>
        </w:rPr>
        <w:t>This study looked at physiological maturity (the size at which the ovaries/teste</w:t>
      </w:r>
      <w:r w:rsidR="00925041">
        <w:rPr>
          <w:rFonts w:ascii="Arial" w:eastAsia="Times New Roman" w:hAnsi="Arial" w:cs="Arial"/>
          <w:color w:val="000000" w:themeColor="text1"/>
          <w:sz w:val="28"/>
          <w:szCs w:val="28"/>
          <w:lang w:eastAsia="en-GB"/>
        </w:rPr>
        <w:t>s mature. Ideally</w:t>
      </w:r>
      <w:r w:rsidR="00925041" w:rsidRPr="08056EF3">
        <w:rPr>
          <w:rFonts w:ascii="Arial" w:eastAsia="Times New Roman" w:hAnsi="Arial" w:cs="Arial"/>
          <w:color w:val="000000" w:themeColor="text1"/>
          <w:sz w:val="28"/>
          <w:szCs w:val="28"/>
          <w:lang w:eastAsia="en-GB"/>
        </w:rPr>
        <w:t>,</w:t>
      </w:r>
      <w:r w:rsidR="00925041">
        <w:rPr>
          <w:rFonts w:ascii="Arial" w:eastAsia="Times New Roman" w:hAnsi="Arial" w:cs="Arial"/>
          <w:color w:val="000000" w:themeColor="text1"/>
          <w:sz w:val="28"/>
          <w:szCs w:val="28"/>
          <w:lang w:eastAsia="en-GB"/>
        </w:rPr>
        <w:t xml:space="preserve"> we would look at </w:t>
      </w:r>
      <w:r w:rsidR="00C13E56">
        <w:rPr>
          <w:rFonts w:ascii="Arial" w:eastAsia="Times New Roman" w:hAnsi="Arial" w:cs="Arial"/>
          <w:color w:val="000000" w:themeColor="text1"/>
          <w:sz w:val="28"/>
          <w:szCs w:val="28"/>
          <w:lang w:eastAsia="en-GB"/>
        </w:rPr>
        <w:t xml:space="preserve">the size at which crabs are able to successfully mate and carry their eggs to successful hatch. However, due to the more cryptic nature and migration patterns of berried female crabs this is very difficult. </w:t>
      </w:r>
      <w:r w:rsidR="00C13E56" w:rsidRPr="08056EF3">
        <w:rPr>
          <w:rFonts w:ascii="Arial" w:eastAsia="Times New Roman" w:hAnsi="Arial" w:cs="Arial"/>
          <w:color w:val="000000" w:themeColor="text1"/>
          <w:sz w:val="28"/>
          <w:szCs w:val="28"/>
          <w:lang w:eastAsia="en-GB"/>
        </w:rPr>
        <w:t>Nonetheless</w:t>
      </w:r>
      <w:r w:rsidR="00C13E56">
        <w:rPr>
          <w:rFonts w:ascii="Arial" w:eastAsia="Times New Roman" w:hAnsi="Arial" w:cs="Arial"/>
          <w:color w:val="000000" w:themeColor="text1"/>
          <w:sz w:val="28"/>
          <w:szCs w:val="28"/>
          <w:lang w:eastAsia="en-GB"/>
        </w:rPr>
        <w:t>, in most species this “functional” maturity is reached at a slightly larger size than physiological maturity.</w:t>
      </w:r>
    </w:p>
    <w:p w14:paraId="56886825" w14:textId="6BB34CCD" w:rsidR="00392026" w:rsidRDefault="00392026" w:rsidP="00392026">
      <w:pPr>
        <w:rPr>
          <w:rFonts w:ascii="Arial" w:eastAsia="Times New Roman" w:hAnsi="Arial" w:cs="Arial"/>
          <w:color w:val="000000" w:themeColor="text1"/>
          <w:sz w:val="28"/>
          <w:szCs w:val="28"/>
          <w:lang w:eastAsia="en-GB"/>
        </w:rPr>
      </w:pPr>
      <w:r w:rsidRPr="00392026">
        <w:rPr>
          <w:rFonts w:ascii="Arial" w:hAnsi="Arial" w:cs="Arial"/>
          <w:b/>
          <w:bCs/>
          <w:sz w:val="28"/>
          <w:szCs w:val="28"/>
        </w:rPr>
        <w:t>Lobsters</w:t>
      </w:r>
    </w:p>
    <w:p w14:paraId="68A20CE8" w14:textId="60B619C8" w:rsidR="00AB1652" w:rsidRDefault="007D27F8" w:rsidP="00D106BC">
      <w:pPr>
        <w:jc w:val="both"/>
        <w:rPr>
          <w:rFonts w:ascii="Arial" w:hAnsi="Arial" w:cs="Arial"/>
          <w:sz w:val="28"/>
          <w:szCs w:val="28"/>
        </w:rPr>
      </w:pPr>
      <w:r>
        <w:rPr>
          <w:rFonts w:ascii="Arial" w:hAnsi="Arial" w:cs="Arial"/>
          <w:sz w:val="28"/>
          <w:szCs w:val="28"/>
        </w:rPr>
        <w:t xml:space="preserve">The report on lobster size at maturity will be published shortly, it is just going through the final internal peer review process. </w:t>
      </w:r>
      <w:r w:rsidR="00454C47">
        <w:rPr>
          <w:rFonts w:ascii="Arial" w:hAnsi="Arial" w:cs="Arial"/>
          <w:sz w:val="28"/>
          <w:szCs w:val="28"/>
        </w:rPr>
        <w:t xml:space="preserve">Results show that the current </w:t>
      </w:r>
      <w:r w:rsidR="008904E5">
        <w:rPr>
          <w:rFonts w:ascii="Arial" w:hAnsi="Arial" w:cs="Arial"/>
          <w:sz w:val="28"/>
          <w:szCs w:val="28"/>
        </w:rPr>
        <w:t>90 mm landing size protects approximately 50% of lobsters to reach maturity</w:t>
      </w:r>
      <w:r w:rsidR="009259C9">
        <w:rPr>
          <w:rFonts w:ascii="Arial" w:hAnsi="Arial" w:cs="Arial"/>
          <w:sz w:val="28"/>
          <w:szCs w:val="28"/>
        </w:rPr>
        <w:t xml:space="preserve">, 90% will be mature by 100 mm carapace length. </w:t>
      </w:r>
      <w:r w:rsidR="007E6C2E">
        <w:rPr>
          <w:rFonts w:ascii="Arial" w:hAnsi="Arial" w:cs="Arial"/>
          <w:sz w:val="28"/>
          <w:szCs w:val="28"/>
        </w:rPr>
        <w:t xml:space="preserve">However, as most </w:t>
      </w:r>
      <w:r w:rsidR="000F1B88">
        <w:rPr>
          <w:rFonts w:ascii="Arial" w:hAnsi="Arial" w:cs="Arial"/>
          <w:sz w:val="28"/>
          <w:szCs w:val="28"/>
        </w:rPr>
        <w:t xml:space="preserve">lobsters </w:t>
      </w:r>
      <w:r w:rsidR="004A3A0C">
        <w:rPr>
          <w:rFonts w:ascii="Arial" w:hAnsi="Arial" w:cs="Arial"/>
          <w:sz w:val="28"/>
          <w:szCs w:val="28"/>
        </w:rPr>
        <w:t>moult in the summer, then spawn in the winter and carry their eggs for around 9 months before hatching the following summer, there is likely to be a whole year</w:t>
      </w:r>
      <w:r w:rsidR="00932964">
        <w:rPr>
          <w:rFonts w:ascii="Arial" w:hAnsi="Arial" w:cs="Arial"/>
          <w:sz w:val="28"/>
          <w:szCs w:val="28"/>
        </w:rPr>
        <w:t xml:space="preserve"> when the lobster is large enough to be landed for the first time as well as carrying their first brood of eggs</w:t>
      </w:r>
      <w:r w:rsidR="00DD246F">
        <w:rPr>
          <w:rFonts w:ascii="Arial" w:hAnsi="Arial" w:cs="Arial"/>
          <w:sz w:val="28"/>
          <w:szCs w:val="28"/>
        </w:rPr>
        <w:t xml:space="preserve">, due to the legal landing of </w:t>
      </w:r>
      <w:r w:rsidR="001E7576">
        <w:rPr>
          <w:rFonts w:ascii="Arial" w:hAnsi="Arial" w:cs="Arial"/>
          <w:sz w:val="28"/>
          <w:szCs w:val="28"/>
        </w:rPr>
        <w:t xml:space="preserve">berried </w:t>
      </w:r>
      <w:r w:rsidR="004E256A">
        <w:rPr>
          <w:rFonts w:ascii="Arial" w:hAnsi="Arial" w:cs="Arial"/>
          <w:sz w:val="28"/>
          <w:szCs w:val="28"/>
        </w:rPr>
        <w:t>lobsters in Wales.</w:t>
      </w:r>
    </w:p>
    <w:p w14:paraId="738A6040" w14:textId="5536A282" w:rsidR="004E256A" w:rsidRDefault="004E256A" w:rsidP="00D106BC">
      <w:pPr>
        <w:jc w:val="both"/>
        <w:rPr>
          <w:rFonts w:ascii="Arial" w:hAnsi="Arial" w:cs="Arial"/>
          <w:sz w:val="28"/>
          <w:szCs w:val="28"/>
        </w:rPr>
      </w:pPr>
      <w:r>
        <w:rPr>
          <w:rFonts w:ascii="Arial" w:hAnsi="Arial" w:cs="Arial"/>
          <w:sz w:val="28"/>
          <w:szCs w:val="28"/>
        </w:rPr>
        <w:t xml:space="preserve">A long time series of size data were gathered </w:t>
      </w:r>
      <w:r w:rsidR="00292722">
        <w:rPr>
          <w:rFonts w:ascii="Arial" w:hAnsi="Arial" w:cs="Arial"/>
          <w:sz w:val="28"/>
          <w:szCs w:val="28"/>
        </w:rPr>
        <w:t>representing landings from 1983 – 2021. T</w:t>
      </w:r>
      <w:r>
        <w:rPr>
          <w:rFonts w:ascii="Arial" w:hAnsi="Arial" w:cs="Arial"/>
          <w:sz w:val="28"/>
          <w:szCs w:val="28"/>
        </w:rPr>
        <w:t xml:space="preserve">he size structure </w:t>
      </w:r>
      <w:r w:rsidR="0047768B">
        <w:rPr>
          <w:rFonts w:ascii="Arial" w:hAnsi="Arial" w:cs="Arial"/>
          <w:sz w:val="28"/>
          <w:szCs w:val="28"/>
        </w:rPr>
        <w:t xml:space="preserve">of the landings </w:t>
      </w:r>
      <w:r w:rsidR="00B26DE8">
        <w:rPr>
          <w:rFonts w:ascii="Arial" w:hAnsi="Arial" w:cs="Arial"/>
          <w:sz w:val="28"/>
          <w:szCs w:val="28"/>
        </w:rPr>
        <w:t>was</w:t>
      </w:r>
      <w:r w:rsidR="00292722">
        <w:rPr>
          <w:rFonts w:ascii="Arial" w:hAnsi="Arial" w:cs="Arial"/>
          <w:sz w:val="28"/>
          <w:szCs w:val="28"/>
        </w:rPr>
        <w:t xml:space="preserve"> compared</w:t>
      </w:r>
      <w:r w:rsidR="0047768B">
        <w:rPr>
          <w:rFonts w:ascii="Arial" w:hAnsi="Arial" w:cs="Arial"/>
          <w:sz w:val="28"/>
          <w:szCs w:val="28"/>
        </w:rPr>
        <w:t xml:space="preserve"> to the ideal size structure for a population with </w:t>
      </w:r>
      <w:r w:rsidR="000679DA">
        <w:rPr>
          <w:rFonts w:ascii="Arial" w:hAnsi="Arial" w:cs="Arial"/>
          <w:sz w:val="28"/>
          <w:szCs w:val="28"/>
        </w:rPr>
        <w:t>our</w:t>
      </w:r>
      <w:r w:rsidR="0047768B">
        <w:rPr>
          <w:rFonts w:ascii="Arial" w:hAnsi="Arial" w:cs="Arial"/>
          <w:sz w:val="28"/>
          <w:szCs w:val="28"/>
        </w:rPr>
        <w:t xml:space="preserve"> estimated size at maturity</w:t>
      </w:r>
      <w:r w:rsidR="00292722">
        <w:rPr>
          <w:rFonts w:ascii="Arial" w:hAnsi="Arial" w:cs="Arial"/>
          <w:sz w:val="28"/>
          <w:szCs w:val="28"/>
        </w:rPr>
        <w:t>. Two reference points</w:t>
      </w:r>
      <w:r w:rsidR="00C070BA">
        <w:rPr>
          <w:rFonts w:ascii="Arial" w:hAnsi="Arial" w:cs="Arial"/>
          <w:sz w:val="28"/>
          <w:szCs w:val="28"/>
        </w:rPr>
        <w:t xml:space="preserve"> for three different </w:t>
      </w:r>
      <w:r w:rsidR="00B26DE8">
        <w:rPr>
          <w:rFonts w:ascii="Arial" w:hAnsi="Arial" w:cs="Arial"/>
          <w:sz w:val="28"/>
          <w:szCs w:val="28"/>
        </w:rPr>
        <w:t>size-based</w:t>
      </w:r>
      <w:r w:rsidR="00C070BA">
        <w:rPr>
          <w:rFonts w:ascii="Arial" w:hAnsi="Arial" w:cs="Arial"/>
          <w:sz w:val="28"/>
          <w:szCs w:val="28"/>
        </w:rPr>
        <w:t xml:space="preserve"> indicators were calculated, a limit reference point (</w:t>
      </w:r>
      <w:r w:rsidR="00CE4928">
        <w:rPr>
          <w:rFonts w:ascii="Arial" w:hAnsi="Arial" w:cs="Arial"/>
          <w:sz w:val="28"/>
          <w:szCs w:val="28"/>
        </w:rPr>
        <w:t xml:space="preserve">below which the stock </w:t>
      </w:r>
      <w:r w:rsidR="00CE4928" w:rsidRPr="00712D28">
        <w:rPr>
          <w:rFonts w:ascii="Arial" w:hAnsi="Arial" w:cs="Arial"/>
          <w:b/>
          <w:bCs/>
          <w:i/>
          <w:iCs/>
          <w:sz w:val="28"/>
          <w:szCs w:val="28"/>
        </w:rPr>
        <w:t>may</w:t>
      </w:r>
      <w:r w:rsidR="00CE4928">
        <w:rPr>
          <w:rFonts w:ascii="Arial" w:hAnsi="Arial" w:cs="Arial"/>
          <w:sz w:val="28"/>
          <w:szCs w:val="28"/>
        </w:rPr>
        <w:t xml:space="preserve"> be at risk of collapse</w:t>
      </w:r>
      <w:r w:rsidR="00712D28">
        <w:rPr>
          <w:rFonts w:ascii="Arial" w:hAnsi="Arial" w:cs="Arial"/>
          <w:sz w:val="28"/>
          <w:szCs w:val="28"/>
        </w:rPr>
        <w:t>)</w:t>
      </w:r>
      <w:r w:rsidR="00CB11AC">
        <w:rPr>
          <w:rFonts w:ascii="Arial" w:hAnsi="Arial" w:cs="Arial"/>
          <w:sz w:val="28"/>
          <w:szCs w:val="28"/>
        </w:rPr>
        <w:t xml:space="preserve"> and a target reference point (at which fishing will be approaching maximum sustainable yield). All three reference points assess the size structure and</w:t>
      </w:r>
      <w:r w:rsidR="00A1737A">
        <w:rPr>
          <w:rFonts w:ascii="Arial" w:hAnsi="Arial" w:cs="Arial"/>
          <w:sz w:val="28"/>
          <w:szCs w:val="28"/>
        </w:rPr>
        <w:t xml:space="preserve"> conservation of smaller animals in the population. All three were around the limit reference point but well below the target reference point. </w:t>
      </w:r>
      <w:r w:rsidR="00B6166F">
        <w:rPr>
          <w:rFonts w:ascii="Arial" w:hAnsi="Arial" w:cs="Arial"/>
          <w:sz w:val="28"/>
          <w:szCs w:val="28"/>
        </w:rPr>
        <w:t>There are some issues to be investigated with these size data: gear changes over the time series, increased offshore fishing etc. We will be</w:t>
      </w:r>
      <w:r w:rsidR="003D0681">
        <w:rPr>
          <w:rFonts w:ascii="Arial" w:hAnsi="Arial" w:cs="Arial"/>
          <w:sz w:val="28"/>
          <w:szCs w:val="28"/>
        </w:rPr>
        <w:t xml:space="preserve"> talking to fishers about how their gear, locations and catches have changed over time</w:t>
      </w:r>
      <w:r w:rsidR="00F771A9">
        <w:rPr>
          <w:rFonts w:ascii="Arial" w:hAnsi="Arial" w:cs="Arial"/>
          <w:sz w:val="28"/>
          <w:szCs w:val="28"/>
        </w:rPr>
        <w:t xml:space="preserve"> to understand how to standardise the historical data</w:t>
      </w:r>
      <w:r w:rsidR="003D0681">
        <w:rPr>
          <w:rFonts w:ascii="Arial" w:hAnsi="Arial" w:cs="Arial"/>
          <w:sz w:val="28"/>
          <w:szCs w:val="28"/>
        </w:rPr>
        <w:t>. If you would like to input into this discussion</w:t>
      </w:r>
      <w:r w:rsidR="003D0681" w:rsidRPr="08056EF3">
        <w:rPr>
          <w:rFonts w:ascii="Arial" w:hAnsi="Arial" w:cs="Arial"/>
          <w:sz w:val="28"/>
          <w:szCs w:val="28"/>
        </w:rPr>
        <w:t>,</w:t>
      </w:r>
      <w:r w:rsidR="003D0681">
        <w:rPr>
          <w:rFonts w:ascii="Arial" w:hAnsi="Arial" w:cs="Arial"/>
          <w:sz w:val="28"/>
          <w:szCs w:val="28"/>
        </w:rPr>
        <w:t xml:space="preserve"> </w:t>
      </w:r>
      <w:r w:rsidR="00F771A9">
        <w:rPr>
          <w:rFonts w:ascii="Arial" w:hAnsi="Arial" w:cs="Arial"/>
          <w:sz w:val="28"/>
          <w:szCs w:val="28"/>
        </w:rPr>
        <w:t>then please let Natalie know.</w:t>
      </w:r>
      <w:r w:rsidR="00B26DE8">
        <w:rPr>
          <w:rFonts w:ascii="Arial" w:hAnsi="Arial" w:cs="Arial"/>
          <w:sz w:val="28"/>
          <w:szCs w:val="28"/>
        </w:rPr>
        <w:t xml:space="preserve"> </w:t>
      </w:r>
      <w:hyperlink r:id="rId13">
        <w:r w:rsidR="00B26DE8" w:rsidRPr="08056EF3">
          <w:rPr>
            <w:rStyle w:val="Hyperlink"/>
            <w:rFonts w:ascii="Arial" w:hAnsi="Arial" w:cs="Arial"/>
            <w:sz w:val="28"/>
            <w:szCs w:val="28"/>
          </w:rPr>
          <w:t>n.hold@bangor.ac.uk</w:t>
        </w:r>
      </w:hyperlink>
      <w:r w:rsidR="00B26DE8" w:rsidRPr="08056EF3">
        <w:rPr>
          <w:rFonts w:ascii="Arial" w:hAnsi="Arial" w:cs="Arial"/>
          <w:sz w:val="28"/>
          <w:szCs w:val="28"/>
        </w:rPr>
        <w:t xml:space="preserve"> </w:t>
      </w:r>
    </w:p>
    <w:p w14:paraId="4CFF8B7B" w14:textId="6E8B023C" w:rsidR="00F771A9" w:rsidRDefault="00F771A9" w:rsidP="00D106BC">
      <w:pPr>
        <w:jc w:val="both"/>
        <w:rPr>
          <w:rFonts w:ascii="Arial" w:hAnsi="Arial" w:cs="Arial"/>
          <w:sz w:val="28"/>
          <w:szCs w:val="28"/>
        </w:rPr>
      </w:pPr>
      <w:r>
        <w:rPr>
          <w:rFonts w:ascii="Arial" w:hAnsi="Arial" w:cs="Arial"/>
          <w:sz w:val="28"/>
          <w:szCs w:val="28"/>
        </w:rPr>
        <w:t xml:space="preserve">V-notching: We will be undertaking the v-notching program this spring and summer. There </w:t>
      </w:r>
      <w:r w:rsidR="00B26DE8">
        <w:rPr>
          <w:rFonts w:ascii="Arial" w:hAnsi="Arial" w:cs="Arial"/>
          <w:sz w:val="28"/>
          <w:szCs w:val="28"/>
        </w:rPr>
        <w:t xml:space="preserve">will be the opportunity to be involved intensely to provide a large amount of data for scientific analyses but is this is too much of a commitment you can also be involved to a lesser extent on a purely conservation basis. Some financial compensation is available. Please contact Charlie for more information. </w:t>
      </w:r>
      <w:hyperlink r:id="rId14">
        <w:r w:rsidR="00B26DE8" w:rsidRPr="08056EF3">
          <w:rPr>
            <w:rStyle w:val="Hyperlink"/>
            <w:rFonts w:ascii="Arial" w:hAnsi="Arial" w:cs="Arial"/>
            <w:sz w:val="28"/>
            <w:szCs w:val="28"/>
          </w:rPr>
          <w:t>c.heney@bangor.ac.uk</w:t>
        </w:r>
      </w:hyperlink>
      <w:r w:rsidR="00B26DE8" w:rsidRPr="08056EF3">
        <w:rPr>
          <w:rFonts w:ascii="Arial" w:hAnsi="Arial" w:cs="Arial"/>
          <w:sz w:val="28"/>
          <w:szCs w:val="28"/>
        </w:rPr>
        <w:t xml:space="preserve"> </w:t>
      </w:r>
    </w:p>
    <w:p w14:paraId="4CA89553" w14:textId="77777777" w:rsidR="00A321BD" w:rsidRDefault="00A321BD" w:rsidP="00AB1652">
      <w:pPr>
        <w:rPr>
          <w:rFonts w:ascii="Arial" w:hAnsi="Arial" w:cs="Arial"/>
          <w:sz w:val="28"/>
          <w:szCs w:val="28"/>
        </w:rPr>
      </w:pPr>
    </w:p>
    <w:p w14:paraId="72BDB78F" w14:textId="77777777" w:rsidR="00FB57B5" w:rsidRPr="00FE2D0E" w:rsidRDefault="00FB57B5" w:rsidP="00AB1652">
      <w:pPr>
        <w:rPr>
          <w:rFonts w:ascii="Arial" w:hAnsi="Arial" w:cs="Arial"/>
          <w:sz w:val="28"/>
          <w:szCs w:val="28"/>
        </w:rPr>
      </w:pPr>
    </w:p>
    <w:p w14:paraId="46D95AB8" w14:textId="7BC2C84E" w:rsidR="00427974" w:rsidRPr="00FE2D0E" w:rsidRDefault="00AB1652" w:rsidP="00FE2D0E">
      <w:pPr>
        <w:rPr>
          <w:rFonts w:ascii="Arial" w:hAnsi="Arial" w:cs="Arial"/>
          <w:b/>
          <w:bCs/>
          <w:sz w:val="28"/>
          <w:szCs w:val="28"/>
        </w:rPr>
      </w:pPr>
      <w:r w:rsidRPr="00FE2D0E">
        <w:rPr>
          <w:rFonts w:ascii="Arial" w:hAnsi="Arial" w:cs="Arial"/>
          <w:b/>
          <w:bCs/>
          <w:sz w:val="28"/>
          <w:szCs w:val="28"/>
        </w:rPr>
        <w:lastRenderedPageBreak/>
        <w:t>Bycatch</w:t>
      </w:r>
    </w:p>
    <w:p w14:paraId="422570DC" w14:textId="06C89022" w:rsidR="00992E93" w:rsidRPr="00FE2D0E" w:rsidRDefault="6A5486A9" w:rsidP="002503E6">
      <w:pPr>
        <w:spacing w:after="0" w:line="276" w:lineRule="auto"/>
        <w:jc w:val="both"/>
        <w:rPr>
          <w:rFonts w:ascii="Arial" w:eastAsia="Times New Roman" w:hAnsi="Arial" w:cs="Arial"/>
          <w:color w:val="000000"/>
          <w:sz w:val="28"/>
          <w:szCs w:val="28"/>
          <w:lang w:eastAsia="en-GB"/>
        </w:rPr>
      </w:pPr>
      <w:r w:rsidRPr="6A5486A9">
        <w:rPr>
          <w:rFonts w:ascii="Arial" w:eastAsia="Times New Roman" w:hAnsi="Arial" w:cs="Arial"/>
          <w:color w:val="000000" w:themeColor="text1"/>
          <w:sz w:val="28"/>
          <w:szCs w:val="28"/>
          <w:lang w:eastAsia="en-GB"/>
        </w:rPr>
        <w:t>We are continuing to record bycatch in lobster &amp; crab pots to provide evidence to regulators and for eco-accreditation schemes. In the next month or so we will finish data collection and focus on analysing the data and writing it up. If you catch (or have caught) anything unusual in your pots</w:t>
      </w:r>
      <w:r w:rsidRPr="4ABBA5B8">
        <w:rPr>
          <w:rFonts w:ascii="Arial" w:eastAsia="Times New Roman" w:hAnsi="Arial" w:cs="Arial"/>
          <w:color w:val="000000" w:themeColor="text1"/>
          <w:sz w:val="28"/>
          <w:szCs w:val="28"/>
          <w:lang w:eastAsia="en-GB"/>
        </w:rPr>
        <w:t>,</w:t>
      </w:r>
      <w:r w:rsidRPr="6A5486A9">
        <w:rPr>
          <w:rFonts w:ascii="Arial" w:eastAsia="Times New Roman" w:hAnsi="Arial" w:cs="Arial"/>
          <w:color w:val="000000" w:themeColor="text1"/>
          <w:sz w:val="28"/>
          <w:szCs w:val="28"/>
          <w:lang w:eastAsia="en-GB"/>
        </w:rPr>
        <w:t xml:space="preserve"> please let us know!</w:t>
      </w:r>
    </w:p>
    <w:p w14:paraId="2E09C089" w14:textId="092F45E3" w:rsidR="6A5486A9" w:rsidRDefault="6A5486A9" w:rsidP="6A5486A9">
      <w:pPr>
        <w:spacing w:after="0" w:line="276" w:lineRule="auto"/>
        <w:jc w:val="both"/>
        <w:rPr>
          <w:rFonts w:ascii="Arial" w:eastAsia="Times New Roman" w:hAnsi="Arial" w:cs="Arial"/>
          <w:color w:val="000000" w:themeColor="text1"/>
          <w:sz w:val="28"/>
          <w:szCs w:val="28"/>
          <w:lang w:eastAsia="en-GB"/>
        </w:rPr>
      </w:pPr>
    </w:p>
    <w:p w14:paraId="3FAA7481" w14:textId="342D54E9" w:rsidR="6A5486A9" w:rsidRDefault="6A5486A9" w:rsidP="6A5486A9">
      <w:pPr>
        <w:spacing w:after="0" w:line="276" w:lineRule="auto"/>
        <w:jc w:val="both"/>
        <w:rPr>
          <w:rFonts w:ascii="Arial" w:eastAsia="Times New Roman" w:hAnsi="Arial" w:cs="Arial"/>
          <w:color w:val="000000" w:themeColor="text1"/>
          <w:sz w:val="28"/>
          <w:szCs w:val="28"/>
          <w:lang w:eastAsia="en-GB"/>
        </w:rPr>
      </w:pPr>
      <w:r w:rsidRPr="6A5486A9">
        <w:rPr>
          <w:rFonts w:ascii="Arial" w:eastAsia="Times New Roman" w:hAnsi="Arial" w:cs="Arial"/>
          <w:color w:val="000000" w:themeColor="text1"/>
          <w:sz w:val="28"/>
          <w:szCs w:val="28"/>
          <w:lang w:eastAsia="en-GB"/>
        </w:rPr>
        <w:t>We also have a small project looking at reducing bycatch in gillnets and may be trialling nets</w:t>
      </w:r>
      <w:r w:rsidR="00134A47">
        <w:rPr>
          <w:rFonts w:ascii="Arial" w:eastAsia="Times New Roman" w:hAnsi="Arial" w:cs="Arial"/>
          <w:color w:val="000000" w:themeColor="text1"/>
          <w:sz w:val="28"/>
          <w:szCs w:val="28"/>
          <w:lang w:eastAsia="en-GB"/>
        </w:rPr>
        <w:t xml:space="preserve"> or adaptations</w:t>
      </w:r>
      <w:r w:rsidRPr="6A5486A9">
        <w:rPr>
          <w:rFonts w:ascii="Arial" w:eastAsia="Times New Roman" w:hAnsi="Arial" w:cs="Arial"/>
          <w:color w:val="000000" w:themeColor="text1"/>
          <w:sz w:val="28"/>
          <w:szCs w:val="28"/>
          <w:lang w:eastAsia="en-GB"/>
        </w:rPr>
        <w:t xml:space="preserve"> for comparison this summer. If you use gillnets and want to see a particular problem addressed, or want to be involved, please get in touch.</w:t>
      </w:r>
    </w:p>
    <w:p w14:paraId="5918CC90" w14:textId="77777777" w:rsidR="00FE2D0E" w:rsidRPr="00FE2D0E" w:rsidRDefault="00FE2D0E" w:rsidP="00FE2D0E">
      <w:pPr>
        <w:spacing w:before="240" w:line="276" w:lineRule="auto"/>
        <w:jc w:val="both"/>
        <w:rPr>
          <w:rFonts w:ascii="Arial" w:hAnsi="Arial" w:cs="Arial"/>
          <w:b/>
          <w:bCs/>
          <w:sz w:val="28"/>
          <w:szCs w:val="28"/>
        </w:rPr>
      </w:pPr>
    </w:p>
    <w:p w14:paraId="03B10741" w14:textId="3B12B6A8" w:rsidR="001C1E6C" w:rsidRPr="00FE2D0E" w:rsidRDefault="0096291B" w:rsidP="0096291B">
      <w:pPr>
        <w:spacing w:line="276" w:lineRule="auto"/>
        <w:jc w:val="both"/>
        <w:rPr>
          <w:rFonts w:ascii="Arial" w:hAnsi="Arial" w:cs="Arial"/>
          <w:b/>
          <w:bCs/>
          <w:color w:val="000000"/>
          <w:sz w:val="28"/>
          <w:szCs w:val="28"/>
        </w:rPr>
      </w:pPr>
      <w:r w:rsidRPr="00FE2D0E">
        <w:rPr>
          <w:rFonts w:ascii="Arial" w:hAnsi="Arial" w:cs="Arial"/>
          <w:b/>
          <w:bCs/>
          <w:color w:val="000000"/>
          <w:sz w:val="28"/>
          <w:szCs w:val="28"/>
        </w:rPr>
        <w:t>European Bass</w:t>
      </w:r>
    </w:p>
    <w:p w14:paraId="585A48C3" w14:textId="77777777" w:rsidR="000C3B0D" w:rsidRPr="00B55AA8" w:rsidRDefault="000C3B0D" w:rsidP="000C3B0D">
      <w:pPr>
        <w:rPr>
          <w:b/>
          <w:bCs/>
          <w:i/>
          <w:iCs/>
          <w:sz w:val="28"/>
          <w:szCs w:val="28"/>
        </w:rPr>
      </w:pPr>
      <w:r w:rsidRPr="00B55AA8">
        <w:rPr>
          <w:b/>
          <w:bCs/>
          <w:i/>
          <w:iCs/>
          <w:sz w:val="28"/>
          <w:szCs w:val="28"/>
        </w:rPr>
        <w:t>Tagging – adult bass</w:t>
      </w:r>
    </w:p>
    <w:p w14:paraId="1AA6361C" w14:textId="77777777" w:rsidR="000C3B0D" w:rsidRDefault="000C3B0D" w:rsidP="000C3B0D">
      <w:r>
        <w:rPr>
          <w:noProof/>
        </w:rPr>
        <mc:AlternateContent>
          <mc:Choice Requires="wps">
            <w:drawing>
              <wp:anchor distT="0" distB="0" distL="114300" distR="114300" simplePos="0" relativeHeight="251658247" behindDoc="0" locked="0" layoutInCell="1" allowOverlap="1" wp14:anchorId="4FCCE731" wp14:editId="02CE28DB">
                <wp:simplePos x="0" y="0"/>
                <wp:positionH relativeFrom="column">
                  <wp:posOffset>1676400</wp:posOffset>
                </wp:positionH>
                <wp:positionV relativeFrom="paragraph">
                  <wp:posOffset>1933575</wp:posOffset>
                </wp:positionV>
                <wp:extent cx="247650" cy="276225"/>
                <wp:effectExtent l="0" t="0" r="19050" b="28575"/>
                <wp:wrapNone/>
                <wp:docPr id="15" name="Text Box 15"/>
                <wp:cNvGraphicFramePr/>
                <a:graphic xmlns:a="http://schemas.openxmlformats.org/drawingml/2006/main">
                  <a:graphicData uri="http://schemas.microsoft.com/office/word/2010/wordprocessingShape">
                    <wps:wsp>
                      <wps:cNvSpPr txBox="1"/>
                      <wps:spPr>
                        <a:xfrm>
                          <a:off x="0" y="0"/>
                          <a:ext cx="247650" cy="276225"/>
                        </a:xfrm>
                        <a:prstGeom prst="rect">
                          <a:avLst/>
                        </a:prstGeom>
                        <a:solidFill>
                          <a:schemeClr val="lt1"/>
                        </a:solidFill>
                        <a:ln w="6350">
                          <a:solidFill>
                            <a:prstClr val="black"/>
                          </a:solidFill>
                        </a:ln>
                      </wps:spPr>
                      <wps:txbx>
                        <w:txbxContent>
                          <w:p w14:paraId="549E34A4" w14:textId="77777777" w:rsidR="000C3B0D" w:rsidRDefault="000C3B0D" w:rsidP="000C3B0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CCE731" id="_x0000_t202" coordsize="21600,21600" o:spt="202" path="m,l,21600r21600,l21600,xe">
                <v:stroke joinstyle="miter"/>
                <v:path gradientshapeok="t" o:connecttype="rect"/>
              </v:shapetype>
              <v:shape id="Text Box 15" o:spid="_x0000_s1026" type="#_x0000_t202" style="position:absolute;margin-left:132pt;margin-top:152.25pt;width:19.5pt;height:21.7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" fillcolor="white [3201]" strokeweight=".5pt">
                <v:textbox>
                  <w:txbxContent>
                    <w:p w14:paraId="549E34A4" w14:textId="77777777" w:rsidR="000C3B0D" w:rsidRDefault="000C3B0D" w:rsidP="000C3B0D">
                      <w:r>
                        <w:t>b)</w:t>
                      </w: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3A021C2C" wp14:editId="7DFF89D1">
                <wp:simplePos x="0" y="0"/>
                <wp:positionH relativeFrom="column">
                  <wp:posOffset>0</wp:posOffset>
                </wp:positionH>
                <wp:positionV relativeFrom="paragraph">
                  <wp:posOffset>1936115</wp:posOffset>
                </wp:positionV>
                <wp:extent cx="247650" cy="276225"/>
                <wp:effectExtent l="0" t="0" r="19050" b="28575"/>
                <wp:wrapNone/>
                <wp:docPr id="14" name="Text Box 14"/>
                <wp:cNvGraphicFramePr/>
                <a:graphic xmlns:a="http://schemas.openxmlformats.org/drawingml/2006/main">
                  <a:graphicData uri="http://schemas.microsoft.com/office/word/2010/wordprocessingShape">
                    <wps:wsp>
                      <wps:cNvSpPr txBox="1"/>
                      <wps:spPr>
                        <a:xfrm>
                          <a:off x="0" y="0"/>
                          <a:ext cx="247650" cy="276225"/>
                        </a:xfrm>
                        <a:prstGeom prst="rect">
                          <a:avLst/>
                        </a:prstGeom>
                        <a:solidFill>
                          <a:schemeClr val="lt1"/>
                        </a:solidFill>
                        <a:ln w="6350">
                          <a:solidFill>
                            <a:prstClr val="black"/>
                          </a:solidFill>
                        </a:ln>
                      </wps:spPr>
                      <wps:txbx>
                        <w:txbxContent>
                          <w:p w14:paraId="0F449E9F" w14:textId="77777777" w:rsidR="000C3B0D" w:rsidRDefault="000C3B0D" w:rsidP="000C3B0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21C2C" id="Text Box 14" o:spid="_x0000_s1027" type="#_x0000_t202" style="position:absolute;margin-left:0;margin-top:152.45pt;width:19.5pt;height:21.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" fillcolor="white [3201]" strokeweight=".5pt">
                <v:textbox>
                  <w:txbxContent>
                    <w:p w14:paraId="0F449E9F" w14:textId="77777777" w:rsidR="000C3B0D" w:rsidRDefault="000C3B0D" w:rsidP="000C3B0D">
                      <w:r>
                        <w:t>a)</w:t>
                      </w:r>
                    </w:p>
                  </w:txbxContent>
                </v:textbox>
              </v:shape>
            </w:pict>
          </mc:Fallback>
        </mc:AlternateContent>
      </w:r>
      <w:r>
        <w:rPr>
          <w:noProof/>
          <w:lang w:eastAsia="en-GB"/>
        </w:rPr>
        <w:drawing>
          <wp:inline distT="0" distB="0" distL="0" distR="0" wp14:anchorId="4F5712DB" wp14:editId="5A7B462E">
            <wp:extent cx="2222028" cy="1650880"/>
            <wp:effectExtent l="0" t="0" r="6985"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10701_091448532_MP.jpg"/>
                    <pic:cNvPicPr/>
                  </pic:nvPicPr>
                  <pic:blipFill rotWithShape="1">
                    <a:blip r:embed="rId15" cstate="print">
                      <a:extLst>
                        <a:ext uri="{28A0092B-C50C-407E-A947-70E740481C1C}">
                          <a14:useLocalDpi xmlns:a14="http://schemas.microsoft.com/office/drawing/2010/main" val="0"/>
                        </a:ext>
                      </a:extLst>
                    </a:blip>
                    <a:srcRect l="6915" t="31034" r="53065" b="29319"/>
                    <a:stretch/>
                  </pic:blipFill>
                  <pic:spPr bwMode="auto">
                    <a:xfrm rot="5400000">
                      <a:off x="0" y="0"/>
                      <a:ext cx="2230994" cy="165754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46403EC2" wp14:editId="29B46F78">
            <wp:extent cx="3993515" cy="223052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10702_123748757.jpg"/>
                    <pic:cNvPicPr/>
                  </pic:nvPicPr>
                  <pic:blipFill rotWithShape="1">
                    <a:blip r:embed="rId16" cstate="print">
                      <a:extLst>
                        <a:ext uri="{28A0092B-C50C-407E-A947-70E740481C1C}">
                          <a14:useLocalDpi xmlns:a14="http://schemas.microsoft.com/office/drawing/2010/main" val="0"/>
                        </a:ext>
                      </a:extLst>
                    </a:blip>
                    <a:srcRect l="19115" t="22544" r="3364" b="19729"/>
                    <a:stretch/>
                  </pic:blipFill>
                  <pic:spPr bwMode="auto">
                    <a:xfrm>
                      <a:off x="0" y="0"/>
                      <a:ext cx="4000500" cy="2234426"/>
                    </a:xfrm>
                    <a:prstGeom prst="rect">
                      <a:avLst/>
                    </a:prstGeom>
                    <a:ln>
                      <a:noFill/>
                    </a:ln>
                    <a:extLst>
                      <a:ext uri="{53640926-AAD7-44D8-BBD7-CCE9431645EC}">
                        <a14:shadowObscured xmlns:a14="http://schemas.microsoft.com/office/drawing/2010/main"/>
                      </a:ext>
                    </a:extLst>
                  </pic:spPr>
                </pic:pic>
              </a:graphicData>
            </a:graphic>
          </wp:inline>
        </w:drawing>
      </w:r>
    </w:p>
    <w:p w14:paraId="75769EC5" w14:textId="77777777" w:rsidR="000C3B0D" w:rsidRPr="003E4D44" w:rsidRDefault="000C3B0D" w:rsidP="000C3B0D">
      <w:pPr>
        <w:rPr>
          <w:b/>
          <w:bCs/>
          <w:sz w:val="18"/>
          <w:szCs w:val="18"/>
        </w:rPr>
      </w:pPr>
      <w:r>
        <w:rPr>
          <w:b/>
          <w:bCs/>
          <w:sz w:val="18"/>
          <w:szCs w:val="18"/>
        </w:rPr>
        <w:t xml:space="preserve">a) </w:t>
      </w:r>
      <w:r w:rsidRPr="003E4D44">
        <w:rPr>
          <w:b/>
          <w:bCs/>
          <w:sz w:val="18"/>
          <w:szCs w:val="18"/>
        </w:rPr>
        <w:t>Internal tag with bright float jacket you might find washed up on beaches b) externally marked tagged bass indicating it has been tagged with the internal tag shown in a)</w:t>
      </w:r>
    </w:p>
    <w:p w14:paraId="62B5DA29" w14:textId="77777777" w:rsidR="000C3B0D" w:rsidRPr="000C3B0D" w:rsidRDefault="000C3B0D" w:rsidP="000C3B0D">
      <w:pPr>
        <w:jc w:val="both"/>
        <w:rPr>
          <w:rFonts w:ascii="Arial" w:hAnsi="Arial" w:cs="Arial"/>
          <w:sz w:val="28"/>
          <w:szCs w:val="28"/>
        </w:rPr>
      </w:pPr>
      <w:r w:rsidRPr="000C3B0D">
        <w:rPr>
          <w:rFonts w:ascii="Arial" w:hAnsi="Arial" w:cs="Arial"/>
          <w:sz w:val="28"/>
          <w:szCs w:val="28"/>
        </w:rPr>
        <w:t xml:space="preserve">Last summer with the help of local bass fishers and the Centre for Fisheries and Aquaculture Science (CEFAS) we tagged 34 mature bass off North Wales. The bass were tagged mid-late summer, so we are looking forward to seeing where they have been over-winter. Please keep an eye out for any tags on beaches or if you fish recreationally or commercially keep a look out for the external tags on the fish. There is a cash reward for returns and we need the tags back to download the data. The data will allow us to track where the fish have been to help us understand more about the movement patterns of adult bass off the north Wales coast. </w:t>
      </w:r>
    </w:p>
    <w:p w14:paraId="757F34A0" w14:textId="77777777" w:rsidR="000C3B0D" w:rsidRPr="000C3B0D" w:rsidRDefault="000C3B0D" w:rsidP="000C3B0D">
      <w:pPr>
        <w:jc w:val="both"/>
        <w:rPr>
          <w:rFonts w:ascii="Arial" w:hAnsi="Arial" w:cs="Arial"/>
          <w:sz w:val="28"/>
          <w:szCs w:val="28"/>
        </w:rPr>
      </w:pPr>
      <w:r w:rsidRPr="000C3B0D">
        <w:rPr>
          <w:rFonts w:ascii="Arial" w:hAnsi="Arial" w:cs="Arial"/>
          <w:sz w:val="28"/>
          <w:szCs w:val="28"/>
        </w:rPr>
        <w:t>For tag returns phone: 01502 524526</w:t>
      </w:r>
    </w:p>
    <w:p w14:paraId="2C12E73F" w14:textId="77777777" w:rsidR="000C3B0D" w:rsidRDefault="000C3B0D" w:rsidP="000C3B0D">
      <w:r>
        <w:t xml:space="preserve">For more information contact: Harriet Lincoln – </w:t>
      </w:r>
      <w:hyperlink r:id="rId17" w:history="1">
        <w:r w:rsidRPr="00A342C6">
          <w:rPr>
            <w:rStyle w:val="Hyperlink"/>
          </w:rPr>
          <w:t>h.lincoln@bangor.ac.uk</w:t>
        </w:r>
      </w:hyperlink>
      <w:r>
        <w:t xml:space="preserve"> </w:t>
      </w:r>
    </w:p>
    <w:p w14:paraId="6C3E1EF2" w14:textId="77777777" w:rsidR="000C3B0D" w:rsidRDefault="000C3B0D" w:rsidP="000C3B0D">
      <w:pPr>
        <w:rPr>
          <w:i/>
          <w:iCs/>
        </w:rPr>
      </w:pPr>
    </w:p>
    <w:p w14:paraId="3EC81F3B" w14:textId="77777777" w:rsidR="00FB57B5" w:rsidRPr="0027124A" w:rsidRDefault="00FB57B5" w:rsidP="000C3B0D">
      <w:pPr>
        <w:rPr>
          <w:i/>
          <w:iCs/>
        </w:rPr>
      </w:pPr>
    </w:p>
    <w:p w14:paraId="2636198F" w14:textId="77777777" w:rsidR="000C3B0D" w:rsidRPr="00B55AA8" w:rsidRDefault="000C3B0D" w:rsidP="000C3B0D">
      <w:pPr>
        <w:rPr>
          <w:rFonts w:ascii="Arial" w:hAnsi="Arial" w:cs="Arial"/>
          <w:b/>
          <w:bCs/>
          <w:i/>
          <w:iCs/>
          <w:sz w:val="28"/>
          <w:szCs w:val="28"/>
        </w:rPr>
      </w:pPr>
      <w:r w:rsidRPr="00B55AA8">
        <w:rPr>
          <w:rFonts w:ascii="Arial" w:hAnsi="Arial" w:cs="Arial"/>
          <w:b/>
          <w:bCs/>
          <w:i/>
          <w:iCs/>
          <w:sz w:val="28"/>
          <w:szCs w:val="28"/>
        </w:rPr>
        <w:lastRenderedPageBreak/>
        <w:t>Microchemistry analysis – juvenile bass</w:t>
      </w:r>
    </w:p>
    <w:p w14:paraId="047F4F4E" w14:textId="77777777" w:rsidR="000C3B0D" w:rsidRDefault="000C3B0D" w:rsidP="000C3B0D">
      <w:r>
        <w:rPr>
          <w:noProof/>
        </w:rPr>
        <mc:AlternateContent>
          <mc:Choice Requires="wps">
            <w:drawing>
              <wp:anchor distT="0" distB="0" distL="114300" distR="114300" simplePos="0" relativeHeight="251658245" behindDoc="0" locked="0" layoutInCell="1" allowOverlap="1" wp14:anchorId="0A252404" wp14:editId="4DE363A0">
                <wp:simplePos x="0" y="0"/>
                <wp:positionH relativeFrom="column">
                  <wp:posOffset>3841115</wp:posOffset>
                </wp:positionH>
                <wp:positionV relativeFrom="paragraph">
                  <wp:posOffset>1062990</wp:posOffset>
                </wp:positionV>
                <wp:extent cx="247650" cy="276225"/>
                <wp:effectExtent l="0" t="0" r="19050" b="28575"/>
                <wp:wrapNone/>
                <wp:docPr id="12" name="Text Box 12"/>
                <wp:cNvGraphicFramePr/>
                <a:graphic xmlns:a="http://schemas.openxmlformats.org/drawingml/2006/main">
                  <a:graphicData uri="http://schemas.microsoft.com/office/word/2010/wordprocessingShape">
                    <wps:wsp>
                      <wps:cNvSpPr txBox="1"/>
                      <wps:spPr>
                        <a:xfrm>
                          <a:off x="0" y="0"/>
                          <a:ext cx="247650" cy="276225"/>
                        </a:xfrm>
                        <a:prstGeom prst="rect">
                          <a:avLst/>
                        </a:prstGeom>
                        <a:solidFill>
                          <a:schemeClr val="lt1"/>
                        </a:solidFill>
                        <a:ln w="6350">
                          <a:solidFill>
                            <a:prstClr val="black"/>
                          </a:solidFill>
                        </a:ln>
                      </wps:spPr>
                      <wps:txbx>
                        <w:txbxContent>
                          <w:p w14:paraId="6E3B08AE" w14:textId="77777777" w:rsidR="000C3B0D" w:rsidRDefault="000C3B0D" w:rsidP="000C3B0D">
                            <w:r>
                              <w:t>c</w:t>
                            </w:r>
                            <w:r w:rsidRPr="00A72236">
                              <w:rPr>
                                <w:noProof/>
                              </w:rPr>
                              <w:drawing>
                                <wp:inline distT="0" distB="0" distL="0" distR="0" wp14:anchorId="5A59F19B" wp14:editId="4796B65A">
                                  <wp:extent cx="58420" cy="666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20" cy="66675"/>
                                          </a:xfrm>
                                          <a:prstGeom prst="rect">
                                            <a:avLst/>
                                          </a:prstGeom>
                                          <a:noFill/>
                                          <a:ln>
                                            <a:noFill/>
                                          </a:ln>
                                        </pic:spPr>
                                      </pic:pic>
                                    </a:graphicData>
                                  </a:graphic>
                                </wp:inline>
                              </w:drawing>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52404" id="Text Box 12" o:spid="_x0000_s1028" type="#_x0000_t202" style="position:absolute;margin-left:302.45pt;margin-top:83.7pt;width:19.5pt;height:21.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" fillcolor="white [3201]" strokeweight=".5pt">
                <v:textbox>
                  <w:txbxContent>
                    <w:p w14:paraId="6E3B08AE" w14:textId="77777777" w:rsidR="000C3B0D" w:rsidRDefault="000C3B0D" w:rsidP="000C3B0D">
                      <w:r>
                        <w:t>c</w:t>
                      </w:r>
                      <w:r w:rsidRPr="00A72236">
                        <w:rPr>
                          <w:noProof/>
                        </w:rPr>
                        <w:drawing>
                          <wp:inline distT="0" distB="0" distL="0" distR="0" wp14:anchorId="5A59F19B" wp14:editId="4796B65A">
                            <wp:extent cx="58420" cy="666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20" cy="66675"/>
                                    </a:xfrm>
                                    <a:prstGeom prst="rect">
                                      <a:avLst/>
                                    </a:prstGeom>
                                    <a:noFill/>
                                    <a:ln>
                                      <a:noFill/>
                                    </a:ln>
                                  </pic:spPr>
                                </pic:pic>
                              </a:graphicData>
                            </a:graphic>
                          </wp:inline>
                        </w:drawing>
                      </w:r>
                      <w:r>
                        <w:t>)</w:t>
                      </w:r>
                    </w:p>
                  </w:txbxContent>
                </v:textbox>
              </v:shape>
            </w:pict>
          </mc:Fallback>
        </mc:AlternateContent>
      </w:r>
      <w:r>
        <w:rPr>
          <w:noProof/>
        </w:rPr>
        <mc:AlternateContent>
          <mc:Choice Requires="wps">
            <w:drawing>
              <wp:anchor distT="0" distB="0" distL="114300" distR="114300" simplePos="0" relativeHeight="251658244" behindDoc="0" locked="0" layoutInCell="1" allowOverlap="1" wp14:anchorId="2771D77B" wp14:editId="556441CE">
                <wp:simplePos x="0" y="0"/>
                <wp:positionH relativeFrom="column">
                  <wp:posOffset>1877695</wp:posOffset>
                </wp:positionH>
                <wp:positionV relativeFrom="paragraph">
                  <wp:posOffset>1062990</wp:posOffset>
                </wp:positionV>
                <wp:extent cx="247650" cy="276225"/>
                <wp:effectExtent l="0" t="0" r="19050" b="28575"/>
                <wp:wrapNone/>
                <wp:docPr id="10" name="Text Box 10"/>
                <wp:cNvGraphicFramePr/>
                <a:graphic xmlns:a="http://schemas.openxmlformats.org/drawingml/2006/main">
                  <a:graphicData uri="http://schemas.microsoft.com/office/word/2010/wordprocessingShape">
                    <wps:wsp>
                      <wps:cNvSpPr txBox="1"/>
                      <wps:spPr>
                        <a:xfrm>
                          <a:off x="0" y="0"/>
                          <a:ext cx="247650" cy="276225"/>
                        </a:xfrm>
                        <a:prstGeom prst="rect">
                          <a:avLst/>
                        </a:prstGeom>
                        <a:solidFill>
                          <a:schemeClr val="lt1"/>
                        </a:solidFill>
                        <a:ln w="6350">
                          <a:solidFill>
                            <a:prstClr val="black"/>
                          </a:solidFill>
                        </a:ln>
                      </wps:spPr>
                      <wps:txbx>
                        <w:txbxContent>
                          <w:p w14:paraId="7BDE7BE0" w14:textId="77777777" w:rsidR="000C3B0D" w:rsidRDefault="000C3B0D" w:rsidP="000C3B0D">
                            <w:r>
                              <w:t>b</w:t>
                            </w:r>
                            <w:r w:rsidRPr="00A72236">
                              <w:rPr>
                                <w:noProof/>
                              </w:rPr>
                              <w:drawing>
                                <wp:inline distT="0" distB="0" distL="0" distR="0" wp14:anchorId="29B2BABA" wp14:editId="48B23E26">
                                  <wp:extent cx="58420" cy="666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20" cy="66675"/>
                                          </a:xfrm>
                                          <a:prstGeom prst="rect">
                                            <a:avLst/>
                                          </a:prstGeom>
                                          <a:noFill/>
                                          <a:ln>
                                            <a:noFill/>
                                          </a:ln>
                                        </pic:spPr>
                                      </pic:pic>
                                    </a:graphicData>
                                  </a:graphic>
                                </wp:inline>
                              </w:drawing>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1D77B" id="Text Box 10" o:spid="_x0000_s1029" type="#_x0000_t202" style="position:absolute;margin-left:147.85pt;margin-top:83.7pt;width:19.5pt;height:21.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" fillcolor="white [3201]" strokeweight=".5pt">
                <v:textbox>
                  <w:txbxContent>
                    <w:p w14:paraId="7BDE7BE0" w14:textId="77777777" w:rsidR="000C3B0D" w:rsidRDefault="000C3B0D" w:rsidP="000C3B0D">
                      <w:r>
                        <w:t>b</w:t>
                      </w:r>
                      <w:r w:rsidRPr="00A72236">
                        <w:rPr>
                          <w:noProof/>
                        </w:rPr>
                        <w:drawing>
                          <wp:inline distT="0" distB="0" distL="0" distR="0" wp14:anchorId="29B2BABA" wp14:editId="48B23E26">
                            <wp:extent cx="58420" cy="666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20" cy="66675"/>
                                    </a:xfrm>
                                    <a:prstGeom prst="rect">
                                      <a:avLst/>
                                    </a:prstGeom>
                                    <a:noFill/>
                                    <a:ln>
                                      <a:noFill/>
                                    </a:ln>
                                  </pic:spPr>
                                </pic:pic>
                              </a:graphicData>
                            </a:graphic>
                          </wp:inline>
                        </w:drawing>
                      </w:r>
                      <w:r>
                        <w:t>)</w:t>
                      </w:r>
                    </w:p>
                  </w:txbxContent>
                </v:textbox>
              </v:shape>
            </w:pict>
          </mc:Fallback>
        </mc:AlternateContent>
      </w:r>
      <w:r>
        <w:rPr>
          <w:noProof/>
        </w:rPr>
        <mc:AlternateContent>
          <mc:Choice Requires="wps">
            <w:drawing>
              <wp:anchor distT="0" distB="0" distL="114300" distR="114300" simplePos="0" relativeHeight="251658243" behindDoc="0" locked="0" layoutInCell="1" allowOverlap="1" wp14:anchorId="023D578D" wp14:editId="06547C4A">
                <wp:simplePos x="0" y="0"/>
                <wp:positionH relativeFrom="column">
                  <wp:posOffset>0</wp:posOffset>
                </wp:positionH>
                <wp:positionV relativeFrom="paragraph">
                  <wp:posOffset>1062990</wp:posOffset>
                </wp:positionV>
                <wp:extent cx="247650" cy="2762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247650" cy="276225"/>
                        </a:xfrm>
                        <a:prstGeom prst="rect">
                          <a:avLst/>
                        </a:prstGeom>
                        <a:solidFill>
                          <a:schemeClr val="lt1"/>
                        </a:solidFill>
                        <a:ln w="6350">
                          <a:solidFill>
                            <a:prstClr val="black"/>
                          </a:solidFill>
                        </a:ln>
                      </wps:spPr>
                      <wps:txbx>
                        <w:txbxContent>
                          <w:p w14:paraId="790703B4" w14:textId="77777777" w:rsidR="000C3B0D" w:rsidRDefault="000C3B0D" w:rsidP="000C3B0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D578D" id="Text Box 9" o:spid="_x0000_s1030" type="#_x0000_t202" style="position:absolute;margin-left:0;margin-top:83.7pt;width:19.5pt;height:21.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" fillcolor="white [3201]" strokeweight=".5pt">
                <v:textbox>
                  <w:txbxContent>
                    <w:p w14:paraId="790703B4" w14:textId="77777777" w:rsidR="000C3B0D" w:rsidRDefault="000C3B0D" w:rsidP="000C3B0D">
                      <w:r>
                        <w:t>a)</w:t>
                      </w:r>
                    </w:p>
                  </w:txbxContent>
                </v:textbox>
              </v:shape>
            </w:pict>
          </mc:Fallback>
        </mc:AlternateContent>
      </w:r>
      <w:r>
        <w:rPr>
          <w:noProof/>
        </w:rPr>
        <w:drawing>
          <wp:inline distT="0" distB="0" distL="0" distR="0" wp14:anchorId="7230E1F9" wp14:editId="5859FC0A">
            <wp:extent cx="5731510" cy="1424305"/>
            <wp:effectExtent l="0" t="0" r="254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1424305"/>
                    </a:xfrm>
                    <a:prstGeom prst="rect">
                      <a:avLst/>
                    </a:prstGeom>
                  </pic:spPr>
                </pic:pic>
              </a:graphicData>
            </a:graphic>
          </wp:inline>
        </w:drawing>
      </w:r>
    </w:p>
    <w:p w14:paraId="23121A56" w14:textId="77777777" w:rsidR="000C3B0D" w:rsidRPr="00C35395" w:rsidRDefault="000C3B0D" w:rsidP="000C3B0D">
      <w:pPr>
        <w:rPr>
          <w:b/>
          <w:bCs/>
          <w:sz w:val="18"/>
          <w:szCs w:val="18"/>
        </w:rPr>
      </w:pPr>
      <w:r>
        <w:rPr>
          <w:b/>
          <w:bCs/>
          <w:sz w:val="18"/>
          <w:szCs w:val="18"/>
        </w:rPr>
        <w:t xml:space="preserve">a) </w:t>
      </w:r>
      <w:r w:rsidRPr="00C35395">
        <w:rPr>
          <w:b/>
          <w:bCs/>
          <w:sz w:val="18"/>
          <w:szCs w:val="18"/>
        </w:rPr>
        <w:t>1mm Juvenile bass otolith x100 magnification b) blue transect marked on an otolith from its centre to edge where ~</w:t>
      </w:r>
      <w:r>
        <w:rPr>
          <w:b/>
          <w:bCs/>
          <w:sz w:val="18"/>
          <w:szCs w:val="18"/>
        </w:rPr>
        <w:t>x</w:t>
      </w:r>
      <w:r w:rsidRPr="00C35395">
        <w:rPr>
          <w:b/>
          <w:bCs/>
          <w:sz w:val="18"/>
          <w:szCs w:val="18"/>
        </w:rPr>
        <w:t>50 samples were taken for chemical analysis c) map of Barium across the otolith showing a clear change when the bass enters a more freshwater influenced environment</w:t>
      </w:r>
    </w:p>
    <w:p w14:paraId="08891529" w14:textId="77777777" w:rsidR="000C3B0D" w:rsidRPr="000C3B0D" w:rsidRDefault="000C3B0D" w:rsidP="000C3B0D">
      <w:pPr>
        <w:jc w:val="both"/>
        <w:rPr>
          <w:rFonts w:ascii="Arial" w:hAnsi="Arial" w:cs="Arial"/>
          <w:sz w:val="28"/>
          <w:szCs w:val="28"/>
        </w:rPr>
      </w:pPr>
      <w:r w:rsidRPr="000C3B0D">
        <w:rPr>
          <w:rFonts w:ascii="Arial" w:hAnsi="Arial" w:cs="Arial"/>
          <w:sz w:val="28"/>
          <w:szCs w:val="28"/>
        </w:rPr>
        <w:t xml:space="preserve">European bass are assumed to aggregate offshore to reproduce. Eggs and milt are released into the water and once fertilised the eggs hatch and larvae are dispersed to nursery settlement areas in estuaries and marshes around the coast. This recruitment into nursery areas is strongly influenced by environmental factors such as sea temperature and the prevailing winds each year, resulting in good years and bad years for sea bass spawning success. Due to the vast scale of the oceans and tiny larval stages of bass, finding eggs and larvae to understand this pelagic life stage is difficult. For European bass management understanding more about these early life stages and their recruitment and its drivers is vital to prevent further stock decline. </w:t>
      </w:r>
    </w:p>
    <w:p w14:paraId="0DFD770D" w14:textId="5C14211B" w:rsidR="000C3B0D" w:rsidRPr="000C3B0D" w:rsidRDefault="000C3B0D" w:rsidP="000C3B0D">
      <w:pPr>
        <w:jc w:val="both"/>
        <w:rPr>
          <w:rFonts w:ascii="Arial" w:hAnsi="Arial" w:cs="Arial"/>
          <w:sz w:val="28"/>
          <w:szCs w:val="28"/>
        </w:rPr>
      </w:pPr>
      <w:r w:rsidRPr="000C3B0D">
        <w:rPr>
          <w:rFonts w:ascii="Arial" w:hAnsi="Arial" w:cs="Arial"/>
          <w:sz w:val="28"/>
          <w:szCs w:val="28"/>
        </w:rPr>
        <w:t xml:space="preserve">To investigate this, we have been studying otoliths (ear bones) of juvenile bass collected from nursery areas around the Welsh coast. These have growth lines like a tree, and so the age of juvenile bass can be counted (in days). The otoliths were taken to the British Geological Survey (BGS) where Laser Ablation-Inductively Coupled Plasma-Mass Spectrometry (LA-ICP-MS) was used to take samples in a transect across each otolith. These were analysed to look at the chemical composition which reflects environmental conditions such as the transition from the marine to freshwater environment. When linked with the age data this can enhance understanding of the timing of settlement into nursery areas.       </w:t>
      </w:r>
    </w:p>
    <w:p w14:paraId="17B0F555" w14:textId="77777777" w:rsidR="001C1E6C" w:rsidRPr="00FE2D0E" w:rsidRDefault="001C1E6C" w:rsidP="0096291B">
      <w:pPr>
        <w:spacing w:line="276" w:lineRule="auto"/>
        <w:jc w:val="both"/>
        <w:rPr>
          <w:rFonts w:ascii="Arial" w:hAnsi="Arial" w:cs="Arial"/>
          <w:color w:val="000000"/>
          <w:sz w:val="28"/>
          <w:szCs w:val="28"/>
        </w:rPr>
      </w:pPr>
    </w:p>
    <w:p w14:paraId="2891E3E5" w14:textId="65FC7888" w:rsidR="001C1E6C" w:rsidRDefault="1FDBA52A" w:rsidP="0096291B">
      <w:pPr>
        <w:spacing w:line="276" w:lineRule="auto"/>
        <w:jc w:val="both"/>
        <w:rPr>
          <w:rFonts w:ascii="Arial" w:hAnsi="Arial" w:cs="Arial"/>
          <w:b/>
          <w:bCs/>
          <w:color w:val="000000"/>
          <w:sz w:val="28"/>
          <w:szCs w:val="28"/>
        </w:rPr>
      </w:pPr>
      <w:r w:rsidRPr="6A5486A9">
        <w:rPr>
          <w:rFonts w:ascii="Arial" w:hAnsi="Arial" w:cs="Arial"/>
          <w:b/>
          <w:bCs/>
          <w:color w:val="000000" w:themeColor="text1"/>
          <w:sz w:val="28"/>
          <w:szCs w:val="28"/>
        </w:rPr>
        <w:t>Rays</w:t>
      </w:r>
    </w:p>
    <w:p w14:paraId="07843B82" w14:textId="3DDA19DF" w:rsidR="6A5486A9" w:rsidRDefault="6A5486A9" w:rsidP="6A5486A9">
      <w:pPr>
        <w:spacing w:line="276" w:lineRule="auto"/>
        <w:jc w:val="both"/>
        <w:rPr>
          <w:rFonts w:ascii="Arial" w:hAnsi="Arial" w:cs="Arial"/>
          <w:color w:val="000000" w:themeColor="text1"/>
          <w:sz w:val="28"/>
          <w:szCs w:val="28"/>
        </w:rPr>
      </w:pPr>
      <w:r w:rsidRPr="6A5486A9">
        <w:rPr>
          <w:rFonts w:ascii="Arial" w:hAnsi="Arial" w:cs="Arial"/>
          <w:color w:val="000000" w:themeColor="text1"/>
          <w:sz w:val="28"/>
          <w:szCs w:val="28"/>
        </w:rPr>
        <w:t>As the project enters its final year, we are now collating all the data collected from commercial fishers in North and South Wales for analysis. Thanks for your help in providing samples.</w:t>
      </w:r>
    </w:p>
    <w:p w14:paraId="30A8074C" w14:textId="389AF998" w:rsidR="6A5486A9" w:rsidRDefault="6A5486A9" w:rsidP="6A5486A9">
      <w:pPr>
        <w:spacing w:line="276" w:lineRule="auto"/>
        <w:jc w:val="both"/>
        <w:rPr>
          <w:rFonts w:ascii="Arial" w:hAnsi="Arial" w:cs="Arial"/>
          <w:color w:val="000000" w:themeColor="text1"/>
          <w:sz w:val="28"/>
          <w:szCs w:val="28"/>
        </w:rPr>
      </w:pPr>
      <w:r w:rsidRPr="6A5486A9">
        <w:rPr>
          <w:rFonts w:ascii="Arial" w:hAnsi="Arial" w:cs="Arial"/>
          <w:color w:val="000000" w:themeColor="text1"/>
          <w:sz w:val="28"/>
          <w:szCs w:val="28"/>
        </w:rPr>
        <w:t xml:space="preserve">We have continued to carry out annual population surveys on behalf of Welsh Government Marine and Fisheries Division, to better understand the biology and distribution of Welsh skate and ray populations. We also carried out research that assessed the survival of rays after capture and release in gill nets to contribute to their continued exemption from the landings obligation. Preliminary results indicate that </w:t>
      </w:r>
      <w:r w:rsidRPr="6A5486A9">
        <w:rPr>
          <w:rFonts w:ascii="Arial" w:hAnsi="Arial" w:cs="Arial"/>
          <w:color w:val="000000" w:themeColor="text1"/>
          <w:sz w:val="28"/>
          <w:szCs w:val="28"/>
        </w:rPr>
        <w:lastRenderedPageBreak/>
        <w:t>rays captured in gill nets targeting sole show high survival (~99%) at gear retrieval, with longer-term survival after release also estimated to be high (&gt;75%).</w:t>
      </w:r>
    </w:p>
    <w:p w14:paraId="51D53CB7" w14:textId="52C66396" w:rsidR="6A5486A9" w:rsidRDefault="6A5486A9" w:rsidP="6A5486A9">
      <w:pPr>
        <w:spacing w:line="276" w:lineRule="auto"/>
        <w:jc w:val="both"/>
        <w:rPr>
          <w:rFonts w:ascii="Arial" w:hAnsi="Arial" w:cs="Arial"/>
          <w:color w:val="000000" w:themeColor="text1"/>
          <w:sz w:val="28"/>
          <w:szCs w:val="28"/>
        </w:rPr>
      </w:pPr>
    </w:p>
    <w:p w14:paraId="10FC1A4C" w14:textId="6E04F95B" w:rsidR="00EC0F51" w:rsidRPr="00FE2D0E" w:rsidRDefault="528493DB" w:rsidP="0096291B">
      <w:pPr>
        <w:spacing w:line="276" w:lineRule="auto"/>
        <w:jc w:val="both"/>
        <w:rPr>
          <w:rFonts w:ascii="Arial" w:hAnsi="Arial" w:cs="Arial"/>
          <w:b/>
          <w:bCs/>
          <w:color w:val="000000"/>
          <w:sz w:val="28"/>
          <w:szCs w:val="28"/>
        </w:rPr>
      </w:pPr>
      <w:r w:rsidRPr="6435F08E">
        <w:rPr>
          <w:rFonts w:ascii="Arial" w:hAnsi="Arial" w:cs="Arial"/>
          <w:b/>
          <w:bCs/>
          <w:color w:val="000000" w:themeColor="text1"/>
          <w:sz w:val="28"/>
          <w:szCs w:val="28"/>
        </w:rPr>
        <w:t>Spider Crab</w:t>
      </w:r>
    </w:p>
    <w:p w14:paraId="119A326B" w14:textId="0CDADC2B" w:rsidR="00FE2D0E" w:rsidRPr="00486848" w:rsidRDefault="0B7517ED" w:rsidP="6435F08E">
      <w:pPr>
        <w:spacing w:line="257" w:lineRule="auto"/>
        <w:jc w:val="both"/>
        <w:rPr>
          <w:rFonts w:ascii="Arial" w:hAnsi="Arial" w:cs="Arial"/>
          <w:sz w:val="28"/>
          <w:szCs w:val="28"/>
        </w:rPr>
      </w:pPr>
      <w:r w:rsidRPr="00486848">
        <w:rPr>
          <w:rFonts w:ascii="Arial" w:eastAsia="Calibri" w:hAnsi="Arial" w:cs="Arial"/>
          <w:sz w:val="28"/>
          <w:szCs w:val="28"/>
        </w:rPr>
        <w:t>This year will mark the undertaking of a study on a species that is occurring in increasing numbers in North Wales. Working with the Sustainable Fisheries Wales Team, I am a Master's by Research Student, starting a project on the ecology and fishery of the spider crab in North Wales.</w:t>
      </w:r>
    </w:p>
    <w:p w14:paraId="1A5735C3" w14:textId="2A4A2F9B" w:rsidR="6A5486A9" w:rsidRDefault="6A5486A9" w:rsidP="6A5486A9">
      <w:pPr>
        <w:spacing w:line="257" w:lineRule="auto"/>
        <w:jc w:val="both"/>
        <w:rPr>
          <w:rFonts w:ascii="Calibri" w:eastAsia="Calibri" w:hAnsi="Calibri" w:cs="Calibri"/>
        </w:rPr>
      </w:pPr>
    </w:p>
    <w:p w14:paraId="126EDCC0" w14:textId="6EBB01C1" w:rsidR="6A5486A9" w:rsidRDefault="6A5486A9" w:rsidP="6A5486A9">
      <w:pPr>
        <w:spacing w:line="257" w:lineRule="auto"/>
        <w:jc w:val="both"/>
      </w:pPr>
      <w:r>
        <w:rPr>
          <w:noProof/>
        </w:rPr>
        <w:drawing>
          <wp:inline distT="0" distB="0" distL="0" distR="0" wp14:anchorId="62F30142" wp14:editId="54F74DB6">
            <wp:extent cx="4572000" cy="3486150"/>
            <wp:effectExtent l="0" t="0" r="0" b="0"/>
            <wp:docPr id="455597814" name="Picture 45559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572000" cy="3486150"/>
                    </a:xfrm>
                    <a:prstGeom prst="rect">
                      <a:avLst/>
                    </a:prstGeom>
                  </pic:spPr>
                </pic:pic>
              </a:graphicData>
            </a:graphic>
          </wp:inline>
        </w:drawing>
      </w:r>
    </w:p>
    <w:p w14:paraId="596C0359" w14:textId="70B0F7B5" w:rsidR="6A5486A9" w:rsidRDefault="6A5486A9" w:rsidP="6A5486A9">
      <w:pPr>
        <w:spacing w:line="257" w:lineRule="auto"/>
        <w:jc w:val="both"/>
        <w:rPr>
          <w:rFonts w:ascii="Calibri" w:eastAsia="Calibri" w:hAnsi="Calibri" w:cs="Calibri"/>
          <w:color w:val="767171" w:themeColor="background2" w:themeShade="80"/>
        </w:rPr>
      </w:pPr>
      <w:r w:rsidRPr="6A5486A9">
        <w:rPr>
          <w:rFonts w:ascii="Calibri" w:eastAsia="Calibri" w:hAnsi="Calibri" w:cs="Calibri"/>
          <w:color w:val="767171" w:themeColor="background2" w:themeShade="80"/>
        </w:rPr>
        <w:t>The Spider Crab, (</w:t>
      </w:r>
      <w:r w:rsidRPr="6A5486A9">
        <w:rPr>
          <w:rFonts w:ascii="Calibri" w:eastAsia="Calibri" w:hAnsi="Calibri" w:cs="Calibri"/>
          <w:i/>
          <w:iCs/>
          <w:color w:val="767171" w:themeColor="background2" w:themeShade="80"/>
        </w:rPr>
        <w:t>Maja brachydactyla</w:t>
      </w:r>
      <w:r w:rsidRPr="6A5486A9">
        <w:rPr>
          <w:rFonts w:ascii="Calibri" w:eastAsia="Calibri" w:hAnsi="Calibri" w:cs="Calibri"/>
          <w:color w:val="767171" w:themeColor="background2" w:themeShade="80"/>
        </w:rPr>
        <w:t>). Source: Malcolm Storey, 2011</w:t>
      </w:r>
    </w:p>
    <w:p w14:paraId="553CD3ED" w14:textId="5817A1EE" w:rsidR="6A5486A9" w:rsidRDefault="6A5486A9" w:rsidP="6A5486A9">
      <w:pPr>
        <w:spacing w:line="257" w:lineRule="auto"/>
        <w:jc w:val="both"/>
      </w:pPr>
    </w:p>
    <w:p w14:paraId="27345275" w14:textId="24D10183" w:rsidR="00FE2D0E" w:rsidRPr="00FE2D0E" w:rsidRDefault="00FE2D0E" w:rsidP="6435F08E">
      <w:pPr>
        <w:spacing w:line="257" w:lineRule="auto"/>
        <w:jc w:val="both"/>
        <w:rPr>
          <w:rFonts w:ascii="Calibri" w:eastAsia="Calibri" w:hAnsi="Calibri" w:cs="Calibri"/>
        </w:rPr>
      </w:pPr>
    </w:p>
    <w:p w14:paraId="4F5C0ABC" w14:textId="02B54657" w:rsidR="00FE2D0E" w:rsidRPr="00787B07" w:rsidRDefault="0B7517ED" w:rsidP="6435F08E">
      <w:pPr>
        <w:spacing w:line="257" w:lineRule="auto"/>
        <w:jc w:val="both"/>
        <w:rPr>
          <w:rFonts w:ascii="Arial" w:hAnsi="Arial" w:cs="Arial"/>
          <w:sz w:val="28"/>
          <w:szCs w:val="28"/>
        </w:rPr>
      </w:pPr>
      <w:r w:rsidRPr="00787B07">
        <w:rPr>
          <w:rFonts w:ascii="Arial" w:eastAsia="Calibri" w:hAnsi="Arial" w:cs="Arial"/>
          <w:sz w:val="28"/>
          <w:szCs w:val="28"/>
        </w:rPr>
        <w:t>Anecdotal reports suggest that Spider Crabs are becoming increasingly common in the area, at the tip of their northerly range. However, the population of spider crab in North Wales has been studied very little, and this project will be one of the first to gain an understanding of the ecology of these organisms</w:t>
      </w:r>
      <w:r w:rsidR="002B4DEB" w:rsidRPr="00787B07">
        <w:rPr>
          <w:rFonts w:ascii="Arial" w:eastAsia="Calibri" w:hAnsi="Arial" w:cs="Arial"/>
          <w:sz w:val="28"/>
          <w:szCs w:val="28"/>
        </w:rPr>
        <w:t xml:space="preserve"> in this region</w:t>
      </w:r>
      <w:r w:rsidRPr="00787B07">
        <w:rPr>
          <w:rFonts w:ascii="Arial" w:eastAsia="Calibri" w:hAnsi="Arial" w:cs="Arial"/>
          <w:sz w:val="28"/>
          <w:szCs w:val="28"/>
        </w:rPr>
        <w:t>.</w:t>
      </w:r>
    </w:p>
    <w:p w14:paraId="71F81401" w14:textId="725BCD56" w:rsidR="6A5486A9" w:rsidRDefault="6A5486A9" w:rsidP="6A5486A9">
      <w:pPr>
        <w:spacing w:line="257" w:lineRule="auto"/>
        <w:jc w:val="both"/>
        <w:rPr>
          <w:rFonts w:ascii="Calibri" w:eastAsia="Calibri" w:hAnsi="Calibri" w:cs="Calibri"/>
        </w:rPr>
      </w:pPr>
    </w:p>
    <w:p w14:paraId="4AA2EC43" w14:textId="47648D56" w:rsidR="6A5486A9" w:rsidRDefault="6A5486A9" w:rsidP="6A5486A9">
      <w:pPr>
        <w:spacing w:line="257" w:lineRule="auto"/>
        <w:jc w:val="both"/>
      </w:pPr>
      <w:r>
        <w:rPr>
          <w:noProof/>
        </w:rPr>
        <w:lastRenderedPageBreak/>
        <w:drawing>
          <wp:inline distT="0" distB="0" distL="0" distR="0" wp14:anchorId="43C8AC00" wp14:editId="1BACFC17">
            <wp:extent cx="4572000" cy="3200400"/>
            <wp:effectExtent l="0" t="0" r="0" b="0"/>
            <wp:docPr id="2111795795" name="Picture 211179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3200400"/>
                    </a:xfrm>
                    <a:prstGeom prst="rect">
                      <a:avLst/>
                    </a:prstGeom>
                  </pic:spPr>
                </pic:pic>
              </a:graphicData>
            </a:graphic>
          </wp:inline>
        </w:drawing>
      </w:r>
    </w:p>
    <w:p w14:paraId="3271DAA1" w14:textId="607F8F7E" w:rsidR="6A5486A9" w:rsidRDefault="6A5486A9" w:rsidP="6A5486A9">
      <w:pPr>
        <w:spacing w:line="257" w:lineRule="auto"/>
        <w:jc w:val="both"/>
        <w:rPr>
          <w:rFonts w:ascii="Calibri" w:eastAsia="Calibri" w:hAnsi="Calibri" w:cs="Calibri"/>
          <w:color w:val="767171" w:themeColor="background2" w:themeShade="80"/>
        </w:rPr>
      </w:pPr>
      <w:r w:rsidRPr="6A5486A9">
        <w:rPr>
          <w:rFonts w:ascii="Calibri" w:eastAsia="Calibri" w:hAnsi="Calibri" w:cs="Calibri"/>
          <w:color w:val="767171" w:themeColor="background2" w:themeShade="80"/>
        </w:rPr>
        <w:t xml:space="preserve">Map of range of </w:t>
      </w:r>
      <w:r w:rsidRPr="6A5486A9">
        <w:rPr>
          <w:rFonts w:ascii="Calibri" w:eastAsia="Calibri" w:hAnsi="Calibri" w:cs="Calibri"/>
          <w:i/>
          <w:iCs/>
          <w:color w:val="767171" w:themeColor="background2" w:themeShade="80"/>
        </w:rPr>
        <w:t>Maja brachydactyla</w:t>
      </w:r>
      <w:r w:rsidRPr="6A5486A9">
        <w:rPr>
          <w:rFonts w:ascii="Calibri" w:eastAsia="Calibri" w:hAnsi="Calibri" w:cs="Calibri"/>
          <w:color w:val="767171" w:themeColor="background2" w:themeShade="80"/>
        </w:rPr>
        <w:t>, the Western Atlantic Spider Crab (Blue dots), note North Wales at the upper limits of its range. Source: Abello, 2014</w:t>
      </w:r>
    </w:p>
    <w:p w14:paraId="57038981" w14:textId="6988A3B1" w:rsidR="6A5486A9" w:rsidRDefault="6A5486A9" w:rsidP="6A5486A9">
      <w:pPr>
        <w:spacing w:line="257" w:lineRule="auto"/>
        <w:jc w:val="both"/>
      </w:pPr>
    </w:p>
    <w:p w14:paraId="5F67A5AD" w14:textId="6A81C8D8" w:rsidR="00FE2D0E" w:rsidRPr="00787B07" w:rsidRDefault="0B7517ED" w:rsidP="6435F08E">
      <w:pPr>
        <w:spacing w:line="257" w:lineRule="auto"/>
        <w:jc w:val="both"/>
        <w:rPr>
          <w:rFonts w:ascii="Arial" w:hAnsi="Arial" w:cs="Arial"/>
          <w:sz w:val="28"/>
          <w:szCs w:val="28"/>
        </w:rPr>
      </w:pPr>
      <w:r w:rsidRPr="00787B07">
        <w:rPr>
          <w:rFonts w:ascii="Arial" w:eastAsia="Calibri" w:hAnsi="Arial" w:cs="Arial"/>
          <w:sz w:val="28"/>
          <w:szCs w:val="28"/>
        </w:rPr>
        <w:t>The study will focus primarily on 3 factors: seasonality, the sex ratio and maturity, and the diet of these crabs. Data for seasonality can be gathered from basic observations on crustacean fishing boats, counting numbers in pots over the year and months. Sex ratios/maturity and diet will be gathered from lab-based studies, via gonad and stomach content analysis, respectively.</w:t>
      </w:r>
    </w:p>
    <w:p w14:paraId="1B40AFF6" w14:textId="64A89268" w:rsidR="00FE2D0E" w:rsidRPr="00787B07" w:rsidRDefault="0B7517ED" w:rsidP="6435F08E">
      <w:pPr>
        <w:spacing w:line="257" w:lineRule="auto"/>
        <w:jc w:val="both"/>
        <w:rPr>
          <w:rFonts w:ascii="Arial" w:hAnsi="Arial" w:cs="Arial"/>
          <w:sz w:val="28"/>
          <w:szCs w:val="28"/>
        </w:rPr>
      </w:pPr>
      <w:r w:rsidRPr="00787B07">
        <w:rPr>
          <w:rFonts w:ascii="Arial" w:eastAsia="Calibri" w:hAnsi="Arial" w:cs="Arial"/>
          <w:sz w:val="28"/>
          <w:szCs w:val="28"/>
        </w:rPr>
        <w:t>We are aware that there have been reports of increasing abundance of spider crabs coinciding with decreasing observations of juvenile edible crab in areas where they were previously abundant. This may indicate that the Spiders may be feeding on the other crustaceans</w:t>
      </w:r>
      <w:r w:rsidR="00E8743D" w:rsidRPr="00787B07">
        <w:rPr>
          <w:rFonts w:ascii="Arial" w:eastAsia="Calibri" w:hAnsi="Arial" w:cs="Arial"/>
          <w:sz w:val="28"/>
          <w:szCs w:val="28"/>
        </w:rPr>
        <w:t xml:space="preserve"> or competing for resources</w:t>
      </w:r>
      <w:r w:rsidRPr="00787B07">
        <w:rPr>
          <w:rFonts w:ascii="Arial" w:eastAsia="Calibri" w:hAnsi="Arial" w:cs="Arial"/>
          <w:sz w:val="28"/>
          <w:szCs w:val="28"/>
        </w:rPr>
        <w:t>. The diet analysis in this study will be able to conclude if edible crab (and possibly Lobster) are being predated on by spider crabs in any significant numbers. If we can gain an understanding of the interactions between spider crabs and commercially valuable species, it will be of great benefit to both fishers and researchers in the future.</w:t>
      </w:r>
    </w:p>
    <w:p w14:paraId="40365198" w14:textId="199443C3" w:rsidR="00FE2D0E" w:rsidRPr="00787B07" w:rsidRDefault="0B7517ED" w:rsidP="6435F08E">
      <w:pPr>
        <w:spacing w:line="257" w:lineRule="auto"/>
        <w:jc w:val="both"/>
        <w:rPr>
          <w:rFonts w:ascii="Arial" w:hAnsi="Arial" w:cs="Arial"/>
          <w:sz w:val="28"/>
          <w:szCs w:val="28"/>
        </w:rPr>
      </w:pPr>
      <w:r w:rsidRPr="00787B07">
        <w:rPr>
          <w:rFonts w:ascii="Arial" w:eastAsia="Calibri" w:hAnsi="Arial" w:cs="Arial"/>
          <w:sz w:val="28"/>
          <w:szCs w:val="28"/>
        </w:rPr>
        <w:t xml:space="preserve">Information regarding timescales of the spider crab fishing, or the number in which they are caught per month is very valuable to this research. If possible, it may be useful to arrange some fisher interviews or observation trips on fishing vessels, in order to gain an understanding of the long-term patterns of the species in the area. </w:t>
      </w:r>
    </w:p>
    <w:p w14:paraId="6823E25F" w14:textId="0BB7C5FB" w:rsidR="00FE2D0E" w:rsidRPr="00787B07" w:rsidRDefault="0B7517ED" w:rsidP="00450956">
      <w:pPr>
        <w:spacing w:line="257" w:lineRule="auto"/>
        <w:jc w:val="both"/>
        <w:rPr>
          <w:rFonts w:ascii="Arial" w:hAnsi="Arial" w:cs="Arial"/>
          <w:sz w:val="28"/>
          <w:szCs w:val="28"/>
        </w:rPr>
      </w:pPr>
      <w:r w:rsidRPr="00787B07">
        <w:rPr>
          <w:rFonts w:ascii="Arial" w:eastAsia="Calibri" w:hAnsi="Arial" w:cs="Arial"/>
          <w:sz w:val="28"/>
          <w:szCs w:val="28"/>
        </w:rPr>
        <w:t xml:space="preserve">If there is any interest with working on this project, please contact the Fisheries Team or me directly at </w:t>
      </w:r>
      <w:hyperlink r:id="rId22">
        <w:r w:rsidRPr="00787B07">
          <w:rPr>
            <w:rStyle w:val="Hyperlink"/>
            <w:rFonts w:ascii="Arial" w:eastAsia="Calibri" w:hAnsi="Arial" w:cs="Arial"/>
            <w:sz w:val="28"/>
            <w:szCs w:val="28"/>
          </w:rPr>
          <w:t>hdn18bzv@bangor.ac.uk</w:t>
        </w:r>
      </w:hyperlink>
      <w:r w:rsidRPr="00787B07">
        <w:rPr>
          <w:rFonts w:ascii="Arial" w:eastAsia="Calibri" w:hAnsi="Arial" w:cs="Arial"/>
          <w:sz w:val="28"/>
          <w:szCs w:val="28"/>
        </w:rPr>
        <w:t>.</w:t>
      </w:r>
    </w:p>
    <w:p w14:paraId="51EF1962" w14:textId="77777777" w:rsidR="00FB57B5" w:rsidRDefault="00FB57B5" w:rsidP="0096291B">
      <w:pPr>
        <w:spacing w:line="276" w:lineRule="auto"/>
        <w:jc w:val="both"/>
        <w:rPr>
          <w:rFonts w:ascii="Arial" w:hAnsi="Arial" w:cs="Arial"/>
          <w:b/>
          <w:bCs/>
          <w:color w:val="000000"/>
          <w:sz w:val="28"/>
          <w:szCs w:val="28"/>
        </w:rPr>
      </w:pPr>
    </w:p>
    <w:p w14:paraId="0A67F4F4" w14:textId="77777777" w:rsidR="00FB57B5" w:rsidRDefault="00FB57B5" w:rsidP="0096291B">
      <w:pPr>
        <w:spacing w:line="276" w:lineRule="auto"/>
        <w:jc w:val="both"/>
        <w:rPr>
          <w:rFonts w:ascii="Arial" w:hAnsi="Arial" w:cs="Arial"/>
          <w:b/>
          <w:bCs/>
          <w:color w:val="000000"/>
          <w:sz w:val="28"/>
          <w:szCs w:val="28"/>
        </w:rPr>
      </w:pPr>
    </w:p>
    <w:p w14:paraId="46A4FAFB" w14:textId="5CAD9632" w:rsidR="00FE2D0E" w:rsidRPr="00FE2D0E" w:rsidRDefault="00FE2D0E" w:rsidP="0096291B">
      <w:pPr>
        <w:spacing w:line="276" w:lineRule="auto"/>
        <w:jc w:val="both"/>
        <w:rPr>
          <w:rFonts w:ascii="Arial" w:hAnsi="Arial" w:cs="Arial"/>
          <w:b/>
          <w:bCs/>
          <w:color w:val="000000"/>
          <w:sz w:val="28"/>
          <w:szCs w:val="28"/>
        </w:rPr>
      </w:pPr>
      <w:r w:rsidRPr="00FE2D0E">
        <w:rPr>
          <w:rFonts w:ascii="Arial" w:hAnsi="Arial" w:cs="Arial"/>
          <w:b/>
          <w:bCs/>
          <w:color w:val="000000"/>
          <w:sz w:val="28"/>
          <w:szCs w:val="28"/>
        </w:rPr>
        <w:lastRenderedPageBreak/>
        <w:t>Whelk</w:t>
      </w:r>
    </w:p>
    <w:p w14:paraId="4BA43206" w14:textId="1DFA7279" w:rsidR="00FE2D0E" w:rsidRPr="00750AB2" w:rsidRDefault="00665CE0" w:rsidP="0096291B">
      <w:pPr>
        <w:spacing w:line="276" w:lineRule="auto"/>
        <w:jc w:val="both"/>
        <w:rPr>
          <w:rFonts w:ascii="Arial" w:hAnsi="Arial" w:cs="Arial"/>
          <w:color w:val="000000"/>
          <w:sz w:val="28"/>
          <w:szCs w:val="28"/>
        </w:rPr>
      </w:pPr>
      <w:r w:rsidRPr="7ED60814">
        <w:rPr>
          <w:rFonts w:ascii="Arial" w:hAnsi="Arial" w:cs="Arial"/>
          <w:color w:val="000000" w:themeColor="text1"/>
          <w:sz w:val="28"/>
          <w:szCs w:val="28"/>
        </w:rPr>
        <w:t xml:space="preserve">Work has been ongoing </w:t>
      </w:r>
      <w:r w:rsidR="00D12A2C" w:rsidRPr="7ED60814">
        <w:rPr>
          <w:rFonts w:ascii="Arial" w:hAnsi="Arial" w:cs="Arial"/>
          <w:color w:val="000000" w:themeColor="text1"/>
          <w:sz w:val="28"/>
          <w:szCs w:val="28"/>
        </w:rPr>
        <w:t xml:space="preserve">to provide evidence on the status of whelk stocks in Welsh waters and estimates of key life history parameters important for fisheries management such as </w:t>
      </w:r>
      <w:r w:rsidR="00503E65" w:rsidRPr="7ED60814">
        <w:rPr>
          <w:rFonts w:ascii="Arial" w:hAnsi="Arial" w:cs="Arial"/>
          <w:color w:val="000000" w:themeColor="text1"/>
          <w:sz w:val="28"/>
          <w:szCs w:val="28"/>
        </w:rPr>
        <w:t xml:space="preserve">size at maturity and growth. </w:t>
      </w:r>
      <w:r w:rsidR="002224A4" w:rsidRPr="7ED60814">
        <w:rPr>
          <w:rFonts w:ascii="Arial" w:hAnsi="Arial" w:cs="Arial"/>
          <w:color w:val="000000" w:themeColor="text1"/>
          <w:sz w:val="28"/>
          <w:szCs w:val="28"/>
        </w:rPr>
        <w:t>Fishers across Wales have assisted us with collecting samples</w:t>
      </w:r>
      <w:r w:rsidR="00FE3456" w:rsidRPr="7ED60814">
        <w:rPr>
          <w:rFonts w:ascii="Arial" w:hAnsi="Arial" w:cs="Arial"/>
          <w:color w:val="000000" w:themeColor="text1"/>
          <w:sz w:val="28"/>
          <w:szCs w:val="28"/>
        </w:rPr>
        <w:t xml:space="preserve"> </w:t>
      </w:r>
      <w:r w:rsidR="002224A4" w:rsidRPr="7ED60814">
        <w:rPr>
          <w:rFonts w:ascii="Arial" w:hAnsi="Arial" w:cs="Arial"/>
          <w:color w:val="000000" w:themeColor="text1"/>
          <w:sz w:val="28"/>
          <w:szCs w:val="28"/>
        </w:rPr>
        <w:t xml:space="preserve">of whelk using </w:t>
      </w:r>
      <w:r w:rsidR="00FE3456" w:rsidRPr="7ED60814">
        <w:rPr>
          <w:rFonts w:ascii="Arial" w:hAnsi="Arial" w:cs="Arial"/>
          <w:color w:val="000000" w:themeColor="text1"/>
          <w:sz w:val="28"/>
          <w:szCs w:val="28"/>
        </w:rPr>
        <w:t xml:space="preserve">pots with smaller mesh and drainage holes to retain smaller whelk. </w:t>
      </w:r>
      <w:r w:rsidR="00503E65" w:rsidRPr="7ED60814">
        <w:rPr>
          <w:rFonts w:ascii="Arial" w:hAnsi="Arial" w:cs="Arial"/>
          <w:color w:val="000000" w:themeColor="text1"/>
          <w:sz w:val="28"/>
          <w:szCs w:val="28"/>
        </w:rPr>
        <w:t xml:space="preserve">Whelk are known to vary in their biology </w:t>
      </w:r>
      <w:r w:rsidR="00AF4C76" w:rsidRPr="7ED60814">
        <w:rPr>
          <w:rFonts w:ascii="Arial" w:hAnsi="Arial" w:cs="Arial"/>
          <w:color w:val="000000" w:themeColor="text1"/>
          <w:sz w:val="28"/>
          <w:szCs w:val="28"/>
        </w:rPr>
        <w:t xml:space="preserve">across quite small distances and this has been shown in previous work in Wales and in </w:t>
      </w:r>
      <w:r w:rsidR="000B1968" w:rsidRPr="7ED60814">
        <w:rPr>
          <w:rFonts w:ascii="Arial" w:hAnsi="Arial" w:cs="Arial"/>
          <w:color w:val="000000" w:themeColor="text1"/>
          <w:sz w:val="28"/>
          <w:szCs w:val="28"/>
        </w:rPr>
        <w:t xml:space="preserve">the current research. Across </w:t>
      </w:r>
      <w:r w:rsidR="00062477" w:rsidRPr="7ED60814">
        <w:rPr>
          <w:rFonts w:ascii="Arial" w:hAnsi="Arial" w:cs="Arial"/>
          <w:color w:val="000000" w:themeColor="text1"/>
          <w:sz w:val="28"/>
          <w:szCs w:val="28"/>
        </w:rPr>
        <w:t>W</w:t>
      </w:r>
      <w:r w:rsidR="000B1968" w:rsidRPr="7ED60814">
        <w:rPr>
          <w:rFonts w:ascii="Arial" w:hAnsi="Arial" w:cs="Arial"/>
          <w:color w:val="000000" w:themeColor="text1"/>
          <w:sz w:val="28"/>
          <w:szCs w:val="28"/>
        </w:rPr>
        <w:t>ales</w:t>
      </w:r>
      <w:r w:rsidR="00470569" w:rsidRPr="7ED60814">
        <w:rPr>
          <w:rFonts w:ascii="Arial" w:hAnsi="Arial" w:cs="Arial"/>
          <w:color w:val="000000" w:themeColor="text1"/>
          <w:sz w:val="28"/>
          <w:szCs w:val="28"/>
        </w:rPr>
        <w:t>,</w:t>
      </w:r>
      <w:r w:rsidR="000B1968" w:rsidRPr="7ED60814">
        <w:rPr>
          <w:rFonts w:ascii="Arial" w:hAnsi="Arial" w:cs="Arial"/>
          <w:color w:val="000000" w:themeColor="text1"/>
          <w:sz w:val="28"/>
          <w:szCs w:val="28"/>
        </w:rPr>
        <w:t xml:space="preserve"> size at maturity varies</w:t>
      </w:r>
      <w:r w:rsidR="00062477" w:rsidRPr="7ED60814">
        <w:rPr>
          <w:rFonts w:ascii="Arial" w:hAnsi="Arial" w:cs="Arial"/>
          <w:color w:val="000000" w:themeColor="text1"/>
          <w:sz w:val="28"/>
          <w:szCs w:val="28"/>
        </w:rPr>
        <w:t xml:space="preserve"> from approximately 51</w:t>
      </w:r>
      <w:r w:rsidR="00470569" w:rsidRPr="7ED60814">
        <w:rPr>
          <w:rFonts w:ascii="Arial" w:hAnsi="Arial" w:cs="Arial"/>
          <w:color w:val="000000" w:themeColor="text1"/>
          <w:sz w:val="28"/>
          <w:szCs w:val="28"/>
        </w:rPr>
        <w:t xml:space="preserve"> to 75mm. Th</w:t>
      </w:r>
      <w:r w:rsidR="00551700" w:rsidRPr="7ED60814">
        <w:rPr>
          <w:rFonts w:ascii="Arial" w:hAnsi="Arial" w:cs="Arial"/>
          <w:color w:val="000000" w:themeColor="text1"/>
          <w:sz w:val="28"/>
          <w:szCs w:val="28"/>
        </w:rPr>
        <w:t>e</w:t>
      </w:r>
      <w:r w:rsidR="00450956" w:rsidRPr="7ED60814">
        <w:rPr>
          <w:rFonts w:ascii="Arial" w:hAnsi="Arial" w:cs="Arial"/>
          <w:color w:val="000000" w:themeColor="text1"/>
          <w:sz w:val="28"/>
          <w:szCs w:val="28"/>
        </w:rPr>
        <w:t xml:space="preserve"> size </w:t>
      </w:r>
      <w:r w:rsidR="00551700" w:rsidRPr="7ED60814">
        <w:rPr>
          <w:rFonts w:ascii="Arial" w:hAnsi="Arial" w:cs="Arial"/>
          <w:color w:val="000000" w:themeColor="text1"/>
          <w:sz w:val="28"/>
          <w:szCs w:val="28"/>
        </w:rPr>
        <w:t>to</w:t>
      </w:r>
      <w:r w:rsidR="00450956" w:rsidRPr="7ED60814">
        <w:rPr>
          <w:rFonts w:ascii="Arial" w:hAnsi="Arial" w:cs="Arial"/>
          <w:color w:val="000000" w:themeColor="text1"/>
          <w:sz w:val="28"/>
          <w:szCs w:val="28"/>
        </w:rPr>
        <w:t xml:space="preserve"> which whelk grow to in different regions</w:t>
      </w:r>
      <w:r w:rsidR="00551700" w:rsidRPr="7ED60814">
        <w:rPr>
          <w:rFonts w:ascii="Arial" w:hAnsi="Arial" w:cs="Arial"/>
          <w:color w:val="000000" w:themeColor="text1"/>
          <w:sz w:val="28"/>
          <w:szCs w:val="28"/>
        </w:rPr>
        <w:t xml:space="preserve"> (on average) also varies from 59 to 107mm</w:t>
      </w:r>
      <w:r w:rsidR="002224A4" w:rsidRPr="7ED60814">
        <w:rPr>
          <w:rFonts w:ascii="Arial" w:hAnsi="Arial" w:cs="Arial"/>
          <w:color w:val="000000" w:themeColor="text1"/>
          <w:sz w:val="28"/>
          <w:szCs w:val="28"/>
        </w:rPr>
        <w:t>.</w:t>
      </w:r>
    </w:p>
    <w:p w14:paraId="63FCC8C3" w14:textId="606D2877" w:rsidR="003D739C" w:rsidRPr="00750AB2" w:rsidRDefault="003D739C" w:rsidP="0096291B">
      <w:pPr>
        <w:spacing w:line="276" w:lineRule="auto"/>
        <w:jc w:val="both"/>
        <w:rPr>
          <w:rFonts w:ascii="Arial" w:hAnsi="Arial" w:cs="Arial"/>
          <w:color w:val="000000"/>
          <w:sz w:val="28"/>
          <w:szCs w:val="28"/>
        </w:rPr>
      </w:pPr>
      <w:r w:rsidRPr="08056EF3">
        <w:rPr>
          <w:rFonts w:ascii="Arial" w:hAnsi="Arial" w:cs="Arial"/>
          <w:color w:val="000000" w:themeColor="text1"/>
          <w:sz w:val="28"/>
          <w:szCs w:val="28"/>
        </w:rPr>
        <w:t xml:space="preserve">Surveys of whelk across Wales </w:t>
      </w:r>
      <w:r w:rsidR="003D3430" w:rsidRPr="08056EF3">
        <w:rPr>
          <w:rFonts w:ascii="Arial" w:hAnsi="Arial" w:cs="Arial"/>
          <w:color w:val="000000" w:themeColor="text1"/>
          <w:sz w:val="28"/>
          <w:szCs w:val="28"/>
        </w:rPr>
        <w:t>will be used to inform the status of stocks</w:t>
      </w:r>
      <w:r w:rsidR="00545EF9" w:rsidRPr="08056EF3">
        <w:rPr>
          <w:rFonts w:ascii="Arial" w:hAnsi="Arial" w:cs="Arial"/>
          <w:color w:val="000000" w:themeColor="text1"/>
          <w:sz w:val="28"/>
          <w:szCs w:val="28"/>
        </w:rPr>
        <w:t>. In the short term these data will be used to adjust the current Annual Catch Limit</w:t>
      </w:r>
      <w:r w:rsidR="00F30C29" w:rsidRPr="08056EF3">
        <w:rPr>
          <w:rFonts w:ascii="Arial" w:hAnsi="Arial" w:cs="Arial"/>
          <w:color w:val="000000" w:themeColor="text1"/>
          <w:sz w:val="28"/>
          <w:szCs w:val="28"/>
        </w:rPr>
        <w:t xml:space="preserve"> </w:t>
      </w:r>
      <w:r w:rsidR="00307160" w:rsidRPr="08056EF3">
        <w:rPr>
          <w:rFonts w:ascii="Arial" w:hAnsi="Arial" w:cs="Arial"/>
          <w:color w:val="000000" w:themeColor="text1"/>
          <w:sz w:val="28"/>
          <w:szCs w:val="28"/>
        </w:rPr>
        <w:t xml:space="preserve">(ACL) </w:t>
      </w:r>
      <w:r w:rsidR="00F30C29" w:rsidRPr="08056EF3">
        <w:rPr>
          <w:rFonts w:ascii="Arial" w:hAnsi="Arial" w:cs="Arial"/>
          <w:color w:val="000000" w:themeColor="text1"/>
          <w:sz w:val="28"/>
          <w:szCs w:val="28"/>
        </w:rPr>
        <w:t>for the fishery and in the long term they will form</w:t>
      </w:r>
      <w:r w:rsidR="00307160" w:rsidRPr="08056EF3">
        <w:rPr>
          <w:rFonts w:ascii="Arial" w:hAnsi="Arial" w:cs="Arial"/>
          <w:color w:val="000000" w:themeColor="text1"/>
          <w:sz w:val="28"/>
          <w:szCs w:val="28"/>
        </w:rPr>
        <w:t xml:space="preserve"> </w:t>
      </w:r>
      <w:r w:rsidR="00F30C29" w:rsidRPr="08056EF3">
        <w:rPr>
          <w:rFonts w:ascii="Arial" w:hAnsi="Arial" w:cs="Arial"/>
          <w:color w:val="000000" w:themeColor="text1"/>
          <w:sz w:val="28"/>
          <w:szCs w:val="28"/>
        </w:rPr>
        <w:t xml:space="preserve">the basis of a stock assessment that will be able to </w:t>
      </w:r>
      <w:r w:rsidR="00371B77" w:rsidRPr="08056EF3">
        <w:rPr>
          <w:rFonts w:ascii="Arial" w:hAnsi="Arial" w:cs="Arial"/>
          <w:color w:val="000000" w:themeColor="text1"/>
          <w:sz w:val="28"/>
          <w:szCs w:val="28"/>
        </w:rPr>
        <w:t xml:space="preserve">set the ACL linked to </w:t>
      </w:r>
      <w:r w:rsidR="004E54A2" w:rsidRPr="08056EF3">
        <w:rPr>
          <w:rFonts w:ascii="Arial" w:hAnsi="Arial" w:cs="Arial"/>
          <w:color w:val="000000" w:themeColor="text1"/>
          <w:sz w:val="28"/>
          <w:szCs w:val="28"/>
        </w:rPr>
        <w:t>stock abundance</w:t>
      </w:r>
      <w:r w:rsidR="00A2530E" w:rsidRPr="08056EF3">
        <w:rPr>
          <w:rFonts w:ascii="Arial" w:hAnsi="Arial" w:cs="Arial"/>
          <w:color w:val="000000" w:themeColor="text1"/>
          <w:sz w:val="28"/>
          <w:szCs w:val="28"/>
        </w:rPr>
        <w:t>. Currently the size at maturity, growth, and size frequency of stocks across Wales have been used to estimate</w:t>
      </w:r>
      <w:r w:rsidR="00C83BD7" w:rsidRPr="08056EF3">
        <w:rPr>
          <w:rFonts w:ascii="Arial" w:hAnsi="Arial" w:cs="Arial"/>
          <w:color w:val="000000" w:themeColor="text1"/>
          <w:sz w:val="28"/>
          <w:szCs w:val="28"/>
        </w:rPr>
        <w:t xml:space="preserve"> size-based indicators</w:t>
      </w:r>
      <w:r w:rsidR="00C405F3" w:rsidRPr="08056EF3">
        <w:rPr>
          <w:rFonts w:ascii="Arial" w:hAnsi="Arial" w:cs="Arial"/>
          <w:color w:val="000000" w:themeColor="text1"/>
          <w:sz w:val="28"/>
          <w:szCs w:val="28"/>
        </w:rPr>
        <w:t xml:space="preserve"> of stock health. These will be published by August 2022.</w:t>
      </w:r>
    </w:p>
    <w:p w14:paraId="174B3126" w14:textId="7B641FD0" w:rsidR="00C405F3" w:rsidRPr="00750AB2" w:rsidRDefault="00C405F3" w:rsidP="0096291B">
      <w:pPr>
        <w:spacing w:line="276" w:lineRule="auto"/>
        <w:jc w:val="both"/>
        <w:rPr>
          <w:rFonts w:ascii="Arial" w:hAnsi="Arial" w:cs="Arial"/>
          <w:color w:val="000000"/>
          <w:sz w:val="28"/>
          <w:szCs w:val="28"/>
        </w:rPr>
      </w:pPr>
      <w:r w:rsidRPr="00750AB2">
        <w:rPr>
          <w:rFonts w:ascii="Arial" w:hAnsi="Arial" w:cs="Arial"/>
          <w:color w:val="000000"/>
          <w:sz w:val="28"/>
          <w:szCs w:val="28"/>
        </w:rPr>
        <w:t xml:space="preserve">Bangor will also be carrying out a whelk mark-recapture survey across approximately 8 sites in Wales in June 2022. This will </w:t>
      </w:r>
      <w:r w:rsidR="007D4EAE" w:rsidRPr="00750AB2">
        <w:rPr>
          <w:rFonts w:ascii="Arial" w:hAnsi="Arial" w:cs="Arial"/>
          <w:color w:val="000000"/>
          <w:sz w:val="28"/>
          <w:szCs w:val="28"/>
        </w:rPr>
        <w:t>estimate</w:t>
      </w:r>
      <w:r w:rsidRPr="00750AB2">
        <w:rPr>
          <w:rFonts w:ascii="Arial" w:hAnsi="Arial" w:cs="Arial"/>
          <w:color w:val="000000"/>
          <w:sz w:val="28"/>
          <w:szCs w:val="28"/>
        </w:rPr>
        <w:t xml:space="preserve"> abundance at each site</w:t>
      </w:r>
      <w:r w:rsidR="007D4EAE" w:rsidRPr="00750AB2">
        <w:rPr>
          <w:rFonts w:ascii="Arial" w:hAnsi="Arial" w:cs="Arial"/>
          <w:color w:val="000000"/>
          <w:sz w:val="28"/>
          <w:szCs w:val="28"/>
        </w:rPr>
        <w:t xml:space="preserve"> and compare these abundance estimates to catches in pots. This will inform us how pot catches relate to abundance on the ground and whether </w:t>
      </w:r>
      <w:r w:rsidR="00386B59" w:rsidRPr="00750AB2">
        <w:rPr>
          <w:rFonts w:ascii="Arial" w:hAnsi="Arial" w:cs="Arial"/>
          <w:color w:val="000000"/>
          <w:sz w:val="28"/>
          <w:szCs w:val="28"/>
        </w:rPr>
        <w:t>pot-based</w:t>
      </w:r>
      <w:r w:rsidR="007D4EAE" w:rsidRPr="00750AB2">
        <w:rPr>
          <w:rFonts w:ascii="Arial" w:hAnsi="Arial" w:cs="Arial"/>
          <w:color w:val="000000"/>
          <w:sz w:val="28"/>
          <w:szCs w:val="28"/>
        </w:rPr>
        <w:t xml:space="preserve"> surveys are a reliable method into the future</w:t>
      </w:r>
      <w:r w:rsidR="00756D3C" w:rsidRPr="00750AB2">
        <w:rPr>
          <w:rFonts w:ascii="Arial" w:hAnsi="Arial" w:cs="Arial"/>
          <w:color w:val="000000"/>
          <w:sz w:val="28"/>
          <w:szCs w:val="28"/>
        </w:rPr>
        <w:t>, along with the identification of other factors that may affect pot catches.</w:t>
      </w:r>
    </w:p>
    <w:p w14:paraId="594AA1E6" w14:textId="19556FC3" w:rsidR="00756D3C" w:rsidRPr="00750AB2" w:rsidRDefault="00756D3C" w:rsidP="0096291B">
      <w:pPr>
        <w:spacing w:line="276" w:lineRule="auto"/>
        <w:jc w:val="both"/>
        <w:rPr>
          <w:rStyle w:val="Hyperlink"/>
          <w:rFonts w:ascii="Arial" w:eastAsia="Times New Roman" w:hAnsi="Arial" w:cs="Arial"/>
          <w:sz w:val="28"/>
          <w:szCs w:val="28"/>
          <w:lang w:eastAsia="en-GB"/>
        </w:rPr>
      </w:pPr>
      <w:r w:rsidRPr="08056EF3">
        <w:rPr>
          <w:rFonts w:ascii="Arial" w:hAnsi="Arial" w:cs="Arial"/>
          <w:color w:val="000000" w:themeColor="text1"/>
          <w:sz w:val="28"/>
          <w:szCs w:val="28"/>
        </w:rPr>
        <w:t xml:space="preserve">If you would like to know more about the whelk work or get involved in surveys in June, please contact Charlotte Colvin </w:t>
      </w:r>
      <w:hyperlink r:id="rId23">
        <w:r w:rsidR="00386B59" w:rsidRPr="08056EF3">
          <w:rPr>
            <w:rStyle w:val="Hyperlink"/>
            <w:rFonts w:ascii="Arial" w:eastAsia="Times New Roman" w:hAnsi="Arial" w:cs="Arial"/>
            <w:sz w:val="28"/>
            <w:szCs w:val="28"/>
            <w:lang w:eastAsia="en-GB"/>
          </w:rPr>
          <w:t>c.n.colvin@bangor.ac.uk</w:t>
        </w:r>
      </w:hyperlink>
      <w:r w:rsidR="00386B59" w:rsidRPr="00750AB2">
        <w:rPr>
          <w:rStyle w:val="Hyperlink"/>
          <w:rFonts w:ascii="Arial" w:eastAsia="Times New Roman" w:hAnsi="Arial" w:cs="Arial"/>
          <w:sz w:val="28"/>
          <w:szCs w:val="28"/>
          <w:lang w:eastAsia="en-GB"/>
        </w:rPr>
        <w:t>.</w:t>
      </w:r>
    </w:p>
    <w:p w14:paraId="77D4B2FA" w14:textId="51B1F0DF" w:rsidR="00386B59" w:rsidRPr="00503E65" w:rsidRDefault="007A2FFC" w:rsidP="0096291B">
      <w:pPr>
        <w:spacing w:line="276" w:lineRule="auto"/>
        <w:jc w:val="both"/>
        <w:rPr>
          <w:rFonts w:asciiTheme="majorHAnsi" w:hAnsiTheme="majorHAnsi" w:cstheme="majorHAnsi"/>
          <w:color w:val="000000"/>
        </w:rPr>
      </w:pPr>
      <w:r w:rsidRPr="007B344C">
        <w:rPr>
          <w:rFonts w:ascii="Calibri" w:eastAsia="Times New Roman" w:hAnsi="Calibri" w:cs="Calibri"/>
          <w:noProof/>
          <w:color w:val="000000"/>
          <w:lang w:eastAsia="en-GB"/>
        </w:rPr>
        <w:drawing>
          <wp:anchor distT="0" distB="0" distL="114300" distR="114300" simplePos="0" relativeHeight="251658242" behindDoc="0" locked="0" layoutInCell="1" allowOverlap="1" wp14:anchorId="25038239" wp14:editId="47A19EED">
            <wp:simplePos x="0" y="0"/>
            <wp:positionH relativeFrom="column">
              <wp:posOffset>3565678</wp:posOffset>
            </wp:positionH>
            <wp:positionV relativeFrom="paragraph">
              <wp:posOffset>3505</wp:posOffset>
            </wp:positionV>
            <wp:extent cx="2091690" cy="2789555"/>
            <wp:effectExtent l="0" t="0" r="3810" b="0"/>
            <wp:wrapSquare wrapText="bothSides"/>
            <wp:docPr id="2" name="Picture 2" descr="A picture containing food, pastry, contain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food, pastry, container, differ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91690" cy="2789555"/>
                    </a:xfrm>
                    <a:prstGeom prst="rect">
                      <a:avLst/>
                    </a:prstGeom>
                  </pic:spPr>
                </pic:pic>
              </a:graphicData>
            </a:graphic>
          </wp:anchor>
        </w:drawing>
      </w:r>
      <w:r w:rsidR="00486848" w:rsidRPr="007B344C">
        <w:rPr>
          <w:rFonts w:ascii="Calibri" w:eastAsia="Times New Roman" w:hAnsi="Calibri" w:cs="Calibri"/>
          <w:noProof/>
          <w:color w:val="000000"/>
          <w:lang w:eastAsia="en-GB"/>
        </w:rPr>
        <w:drawing>
          <wp:inline distT="0" distB="0" distL="0" distR="0" wp14:anchorId="32726C29" wp14:editId="54BA5BDE">
            <wp:extent cx="2772460" cy="2711601"/>
            <wp:effectExtent l="0" t="0" r="8890" b="0"/>
            <wp:docPr id="1" name="Picture 1" descr="A picture containing blu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blue, indoor&#10;&#10;Description automatically generated"/>
                    <pic:cNvPicPr/>
                  </pic:nvPicPr>
                  <pic:blipFill>
                    <a:blip r:embed="rId25" cstate="hqprint">
                      <a:extLst>
                        <a:ext uri="{28A0092B-C50C-407E-A947-70E740481C1C}">
                          <a14:useLocalDpi xmlns:a14="http://schemas.microsoft.com/office/drawing/2010/main"/>
                        </a:ext>
                      </a:extLst>
                    </a:blip>
                    <a:stretch>
                      <a:fillRect/>
                    </a:stretch>
                  </pic:blipFill>
                  <pic:spPr>
                    <a:xfrm>
                      <a:off x="0" y="0"/>
                      <a:ext cx="2781761" cy="2720698"/>
                    </a:xfrm>
                    <a:prstGeom prst="rect">
                      <a:avLst/>
                    </a:prstGeom>
                  </pic:spPr>
                </pic:pic>
              </a:graphicData>
            </a:graphic>
          </wp:inline>
        </w:drawing>
      </w:r>
    </w:p>
    <w:p w14:paraId="63EBB8CA" w14:textId="1EDCA921" w:rsidR="00FE2D0E" w:rsidRPr="00486848" w:rsidRDefault="00486848" w:rsidP="0096291B">
      <w:pPr>
        <w:spacing w:line="276" w:lineRule="auto"/>
        <w:jc w:val="both"/>
        <w:rPr>
          <w:rFonts w:asciiTheme="majorHAnsi" w:hAnsiTheme="majorHAnsi" w:cstheme="majorBidi"/>
          <w:color w:val="000000"/>
        </w:rPr>
      </w:pPr>
      <w:r w:rsidRPr="7ED60814">
        <w:rPr>
          <w:rFonts w:asciiTheme="majorHAnsi" w:hAnsiTheme="majorHAnsi" w:cstheme="majorBidi"/>
          <w:color w:val="000000" w:themeColor="text1"/>
        </w:rPr>
        <w:t>Figure showing samples of whelk collected for analysis and mature female gonads.</w:t>
      </w:r>
    </w:p>
    <w:p w14:paraId="705912F0" w14:textId="0E91AFC2" w:rsidR="0096291B" w:rsidRPr="002503E6" w:rsidRDefault="0096291B" w:rsidP="0096291B">
      <w:pPr>
        <w:spacing w:line="276" w:lineRule="auto"/>
        <w:jc w:val="both"/>
        <w:rPr>
          <w:rFonts w:asciiTheme="majorHAnsi" w:hAnsiTheme="majorHAnsi" w:cstheme="majorHAnsi"/>
          <w:b/>
          <w:bCs/>
          <w:color w:val="000000"/>
        </w:rPr>
      </w:pPr>
    </w:p>
    <w:p w14:paraId="46670563" w14:textId="78538770" w:rsidR="00AD2CFB" w:rsidRPr="002503E6" w:rsidRDefault="005A317E" w:rsidP="002503E6">
      <w:pPr>
        <w:spacing w:line="276" w:lineRule="auto"/>
        <w:jc w:val="both"/>
        <w:rPr>
          <w:rFonts w:asciiTheme="majorHAnsi" w:hAnsiTheme="majorHAnsi" w:cstheme="majorHAnsi"/>
          <w:b/>
          <w:sz w:val="28"/>
        </w:rPr>
      </w:pPr>
      <w:r w:rsidRPr="002503E6">
        <w:rPr>
          <w:rFonts w:asciiTheme="majorHAnsi" w:hAnsiTheme="majorHAnsi" w:cstheme="majorHAnsi"/>
          <w:noProof/>
          <w:lang w:eastAsia="en-GB"/>
        </w:rPr>
        <mc:AlternateContent>
          <mc:Choice Requires="wps">
            <w:drawing>
              <wp:anchor distT="0" distB="0" distL="114300" distR="114300" simplePos="0" relativeHeight="251658240" behindDoc="0" locked="0" layoutInCell="1" allowOverlap="1" wp14:anchorId="581F060A" wp14:editId="5E49C0F6">
                <wp:simplePos x="0" y="0"/>
                <wp:positionH relativeFrom="margin">
                  <wp:posOffset>-1270</wp:posOffset>
                </wp:positionH>
                <wp:positionV relativeFrom="paragraph">
                  <wp:posOffset>14605</wp:posOffset>
                </wp:positionV>
                <wp:extent cx="6638925" cy="9525"/>
                <wp:effectExtent l="19050" t="19050" r="28575" b="28575"/>
                <wp:wrapNone/>
                <wp:docPr id="6" name="Straight Connector 6"/>
                <wp:cNvGraphicFramePr/>
                <a:graphic xmlns:a="http://schemas.openxmlformats.org/drawingml/2006/main">
                  <a:graphicData uri="http://schemas.microsoft.com/office/word/2010/wordprocessingShape">
                    <wps:wsp>
                      <wps:cNvCnPr/>
                      <wps:spPr>
                        <a:xfrm>
                          <a:off x="0" y="0"/>
                          <a:ext cx="6638925" cy="9525"/>
                        </a:xfrm>
                        <a:prstGeom prst="line">
                          <a:avLst/>
                        </a:prstGeom>
                        <a:ln w="28575">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line id="Straight Connector 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002060" strokeweight="2.25pt" from="-.1pt,1.15pt" to="522.65pt,1.9pt" w14:anchorId="4BEBE5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">
                <v:stroke joinstyle="miter"/>
                <w10:wrap anchorx="margin"/>
              </v:line>
            </w:pict>
          </mc:Fallback>
        </mc:AlternateContent>
      </w:r>
      <w:r w:rsidR="00AD2CFB" w:rsidRPr="002503E6">
        <w:rPr>
          <w:rFonts w:asciiTheme="majorHAnsi" w:hAnsiTheme="majorHAnsi" w:cstheme="majorHAnsi"/>
          <w:b/>
          <w:sz w:val="28"/>
        </w:rPr>
        <w:t>Contact Us</w:t>
      </w:r>
    </w:p>
    <w:p w14:paraId="79468C57" w14:textId="04A51BB3" w:rsidR="00AD2CFB" w:rsidRPr="002503E6" w:rsidRDefault="003175B3" w:rsidP="002503E6">
      <w:pPr>
        <w:spacing w:after="0" w:line="276" w:lineRule="auto"/>
        <w:jc w:val="both"/>
        <w:rPr>
          <w:rFonts w:asciiTheme="majorHAnsi" w:hAnsiTheme="majorHAnsi" w:cstheme="majorHAnsi"/>
        </w:rPr>
      </w:pPr>
      <w:hyperlink r:id="rId26" w:history="1">
        <w:r w:rsidR="00AD2CFB" w:rsidRPr="002503E6">
          <w:rPr>
            <w:rStyle w:val="Hyperlink"/>
            <w:rFonts w:asciiTheme="majorHAnsi" w:hAnsiTheme="majorHAnsi" w:cstheme="majorHAnsi"/>
          </w:rPr>
          <w:t>Fisheries@bangor.ac.uk</w:t>
        </w:r>
      </w:hyperlink>
    </w:p>
    <w:p w14:paraId="2282DC98" w14:textId="77777777" w:rsidR="00AD2CFB" w:rsidRPr="002503E6" w:rsidRDefault="00AD2CFB" w:rsidP="002503E6">
      <w:pPr>
        <w:spacing w:after="0" w:line="276" w:lineRule="auto"/>
        <w:jc w:val="both"/>
        <w:rPr>
          <w:rFonts w:asciiTheme="majorHAnsi" w:hAnsiTheme="majorHAnsi" w:cstheme="majorHAnsi"/>
        </w:rPr>
      </w:pPr>
      <w:r w:rsidRPr="002503E6">
        <w:rPr>
          <w:rFonts w:asciiTheme="majorHAnsi" w:hAnsiTheme="majorHAnsi" w:cstheme="majorHAnsi"/>
        </w:rPr>
        <w:t>Sustainable Welsh Fisheries,</w:t>
      </w:r>
    </w:p>
    <w:p w14:paraId="115577C8" w14:textId="09E6E7C5" w:rsidR="00AD2CFB" w:rsidRPr="002503E6" w:rsidRDefault="00AD2CFB" w:rsidP="002503E6">
      <w:pPr>
        <w:spacing w:after="0" w:line="276" w:lineRule="auto"/>
        <w:jc w:val="both"/>
        <w:rPr>
          <w:rFonts w:asciiTheme="majorHAnsi" w:hAnsiTheme="majorHAnsi" w:cstheme="majorHAnsi"/>
        </w:rPr>
      </w:pPr>
      <w:r w:rsidRPr="002503E6">
        <w:rPr>
          <w:rFonts w:asciiTheme="majorHAnsi" w:hAnsiTheme="majorHAnsi" w:cstheme="majorHAnsi"/>
        </w:rPr>
        <w:t xml:space="preserve">Marine Centre Wales, </w:t>
      </w:r>
    </w:p>
    <w:p w14:paraId="7A56387F" w14:textId="69F054F2" w:rsidR="004A3FA5" w:rsidRPr="002503E6" w:rsidRDefault="004A3FA5" w:rsidP="002503E6">
      <w:pPr>
        <w:spacing w:after="0" w:line="276" w:lineRule="auto"/>
        <w:jc w:val="both"/>
        <w:rPr>
          <w:rFonts w:asciiTheme="majorHAnsi" w:hAnsiTheme="majorHAnsi" w:cstheme="majorHAnsi"/>
        </w:rPr>
      </w:pPr>
      <w:r w:rsidRPr="002503E6">
        <w:rPr>
          <w:rFonts w:asciiTheme="majorHAnsi" w:hAnsiTheme="majorHAnsi" w:cstheme="majorHAnsi"/>
        </w:rPr>
        <w:t>Bangor University,</w:t>
      </w:r>
    </w:p>
    <w:p w14:paraId="16E0EEDA" w14:textId="77777777" w:rsidR="00AD2CFB" w:rsidRPr="002503E6" w:rsidRDefault="00AD2CFB" w:rsidP="002503E6">
      <w:pPr>
        <w:spacing w:after="0" w:line="276" w:lineRule="auto"/>
        <w:jc w:val="both"/>
        <w:rPr>
          <w:rFonts w:asciiTheme="majorHAnsi" w:hAnsiTheme="majorHAnsi" w:cstheme="majorHAnsi"/>
        </w:rPr>
      </w:pPr>
      <w:r w:rsidRPr="002503E6">
        <w:rPr>
          <w:rFonts w:asciiTheme="majorHAnsi" w:hAnsiTheme="majorHAnsi" w:cstheme="majorHAnsi"/>
        </w:rPr>
        <w:t xml:space="preserve">Ffordd Y Coleg, </w:t>
      </w:r>
    </w:p>
    <w:p w14:paraId="4E37E7B4" w14:textId="77777777" w:rsidR="00AD2CFB" w:rsidRPr="002503E6" w:rsidRDefault="00AD2CFB" w:rsidP="002503E6">
      <w:pPr>
        <w:spacing w:after="0" w:line="276" w:lineRule="auto"/>
        <w:jc w:val="both"/>
        <w:rPr>
          <w:rFonts w:asciiTheme="majorHAnsi" w:hAnsiTheme="majorHAnsi" w:cstheme="majorHAnsi"/>
        </w:rPr>
      </w:pPr>
      <w:r w:rsidRPr="002503E6">
        <w:rPr>
          <w:rFonts w:asciiTheme="majorHAnsi" w:hAnsiTheme="majorHAnsi" w:cstheme="majorHAnsi"/>
        </w:rPr>
        <w:t xml:space="preserve">Menai Bridge </w:t>
      </w:r>
    </w:p>
    <w:p w14:paraId="24F38E71" w14:textId="79CDECCC" w:rsidR="006C6BD6" w:rsidRPr="002503E6" w:rsidRDefault="00AD2CFB" w:rsidP="002503E6">
      <w:pPr>
        <w:spacing w:line="276" w:lineRule="auto"/>
        <w:jc w:val="both"/>
        <w:rPr>
          <w:rFonts w:asciiTheme="majorHAnsi" w:hAnsiTheme="majorHAnsi" w:cstheme="majorHAnsi"/>
        </w:rPr>
      </w:pPr>
      <w:r w:rsidRPr="002503E6">
        <w:rPr>
          <w:rFonts w:asciiTheme="majorHAnsi" w:hAnsiTheme="majorHAnsi" w:cstheme="majorHAnsi"/>
        </w:rPr>
        <w:t xml:space="preserve">LL59 5AB </w:t>
      </w:r>
    </w:p>
    <w:p w14:paraId="09C1233E" w14:textId="7EF05FFD" w:rsidR="00AB0048" w:rsidRPr="002503E6" w:rsidRDefault="003175B3" w:rsidP="002503E6">
      <w:pPr>
        <w:spacing w:line="276" w:lineRule="auto"/>
        <w:jc w:val="both"/>
        <w:rPr>
          <w:rFonts w:asciiTheme="majorHAnsi" w:hAnsiTheme="majorHAnsi" w:cstheme="majorHAnsi"/>
        </w:rPr>
      </w:pPr>
      <w:hyperlink r:id="rId27" w:history="1">
        <w:r w:rsidR="006D53BE" w:rsidRPr="002503E6">
          <w:rPr>
            <w:rStyle w:val="Hyperlink"/>
            <w:rFonts w:asciiTheme="majorHAnsi" w:hAnsiTheme="majorHAnsi" w:cstheme="majorHAnsi"/>
          </w:rPr>
          <w:t>sustainable-fisheries-wales.bangor.ac.uk</w:t>
        </w:r>
      </w:hyperlink>
    </w:p>
    <w:sectPr w:rsidR="00AB0048" w:rsidRPr="002503E6" w:rsidSect="00FB4A2E">
      <w:footerReference w:type="default" r:id="rId28"/>
      <w:headerReference w:type="first" r:id="rId29"/>
      <w:footerReference w:type="first" r:id="rId30"/>
      <w:pgSz w:w="11906" w:h="16838"/>
      <w:pgMar w:top="720" w:right="720" w:bottom="720" w:left="720" w:header="113"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06A075" w14:textId="77777777" w:rsidR="003175B3" w:rsidRDefault="003175B3" w:rsidP="003D06F1">
      <w:pPr>
        <w:spacing w:after="0" w:line="240" w:lineRule="auto"/>
      </w:pPr>
      <w:r>
        <w:separator/>
      </w:r>
    </w:p>
  </w:endnote>
  <w:endnote w:type="continuationSeparator" w:id="0">
    <w:p w14:paraId="2779EFE4" w14:textId="77777777" w:rsidR="003175B3" w:rsidRDefault="003175B3" w:rsidP="003D06F1">
      <w:pPr>
        <w:spacing w:after="0" w:line="240" w:lineRule="auto"/>
      </w:pPr>
      <w:r>
        <w:continuationSeparator/>
      </w:r>
    </w:p>
  </w:endnote>
  <w:endnote w:type="continuationNotice" w:id="1">
    <w:p w14:paraId="477C03CA" w14:textId="77777777" w:rsidR="003175B3" w:rsidRDefault="003175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D7B78" w14:textId="3F286E39" w:rsidR="00D858AE" w:rsidRPr="000B4DC6" w:rsidRDefault="00D858AE">
    <w:pPr>
      <w:pStyle w:val="Footer"/>
    </w:pPr>
    <w:r>
      <w:rPr>
        <w:noProof/>
        <w:lang w:eastAsia="en-GB"/>
      </w:rPr>
      <w:drawing>
        <wp:anchor distT="0" distB="0" distL="114300" distR="114300" simplePos="0" relativeHeight="251658241" behindDoc="1" locked="0" layoutInCell="1" allowOverlap="1" wp14:anchorId="22C44BD4" wp14:editId="0D1948F1">
          <wp:simplePos x="0" y="0"/>
          <wp:positionH relativeFrom="margin">
            <wp:align>left</wp:align>
          </wp:positionH>
          <wp:positionV relativeFrom="paragraph">
            <wp:posOffset>111760</wp:posOffset>
          </wp:positionV>
          <wp:extent cx="903600" cy="655200"/>
          <wp:effectExtent l="0" t="0" r="0" b="0"/>
          <wp:wrapThrough wrapText="bothSides">
            <wp:wrapPolygon edited="0">
              <wp:start x="0" y="0"/>
              <wp:lineTo x="0" y="20741"/>
              <wp:lineTo x="20962" y="20741"/>
              <wp:lineTo x="20962"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MFF - Fisheries - ESIF Logo.jpg"/>
                  <pic:cNvPicPr/>
                </pic:nvPicPr>
                <pic:blipFill>
                  <a:blip r:embed="rId1" cstate="screen">
                    <a:extLst>
                      <a:ext uri="{28A0092B-C50C-407E-A947-70E740481C1C}">
                        <a14:useLocalDpi xmlns:a14="http://schemas.microsoft.com/office/drawing/2010/main" val="0"/>
                      </a:ext>
                    </a:extLst>
                  </a:blip>
                  <a:stretch>
                    <a:fillRect/>
                  </a:stretch>
                </pic:blipFill>
                <pic:spPr>
                  <a:xfrm>
                    <a:off x="0" y="0"/>
                    <a:ext cx="903600" cy="6552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58243" behindDoc="0" locked="0" layoutInCell="1" allowOverlap="1" wp14:anchorId="10144C2C" wp14:editId="7583A1E5">
              <wp:simplePos x="0" y="0"/>
              <wp:positionH relativeFrom="margin">
                <wp:posOffset>0</wp:posOffset>
              </wp:positionH>
              <wp:positionV relativeFrom="paragraph">
                <wp:posOffset>-635</wp:posOffset>
              </wp:positionV>
              <wp:extent cx="6600825" cy="9525"/>
              <wp:effectExtent l="0" t="0" r="28575" b="28575"/>
              <wp:wrapNone/>
              <wp:docPr id="22" name="Straight Connector 22"/>
              <wp:cNvGraphicFramePr/>
              <a:graphic xmlns:a="http://schemas.openxmlformats.org/drawingml/2006/main">
                <a:graphicData uri="http://schemas.microsoft.com/office/word/2010/wordprocessingShape">
                  <wps:wsp>
                    <wps:cNvCnPr/>
                    <wps:spPr>
                      <a:xfrm flipV="1">
                        <a:off x="0" y="0"/>
                        <a:ext cx="6600825" cy="9525"/>
                      </a:xfrm>
                      <a:prstGeom prst="line">
                        <a:avLst/>
                      </a:prstGeom>
                      <a:noFill/>
                      <a:ln w="12700" cap="flat" cmpd="sng" algn="ctr">
                        <a:solidFill>
                          <a:srgbClr val="00206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line id="Straight Connector 22" style="position:absolute;flip:y;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002060" strokeweight="1pt" from="0,-.05pt" to="519.75pt,.7pt" w14:anchorId="295F82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">
              <v:stroke joinstyle="miter"/>
              <w10:wrap anchorx="margin"/>
            </v:line>
          </w:pict>
        </mc:Fallback>
      </mc:AlternateContent>
    </w:r>
  </w:p>
  <w:p w14:paraId="6F6AAFC7" w14:textId="5E41830D" w:rsidR="00D858AE" w:rsidRPr="00FB4A2E" w:rsidRDefault="00D858AE">
    <w:pPr>
      <w:pStyle w:val="Footer"/>
      <w:rPr>
        <w:sz w:val="18"/>
      </w:rPr>
    </w:pPr>
    <w:r w:rsidRPr="00FB4A2E">
      <w:rPr>
        <w:sz w:val="18"/>
      </w:rPr>
      <w:t>The Fisher Science Partnership for Sustainable Fisheries is funded through the European Maritime and Fisheries Fund (EMFF) under European Structural and Investment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6B554" w14:textId="4D63CCDF" w:rsidR="00D858AE" w:rsidRDefault="00D858AE" w:rsidP="00D243CD">
    <w:pPr>
      <w:pStyle w:val="Footer"/>
    </w:pPr>
    <w:r>
      <w:rPr>
        <w:noProof/>
        <w:lang w:eastAsia="en-GB"/>
      </w:rPr>
      <w:drawing>
        <wp:anchor distT="0" distB="0" distL="114300" distR="114300" simplePos="0" relativeHeight="251658240" behindDoc="0" locked="0" layoutInCell="1" allowOverlap="1" wp14:anchorId="63616209" wp14:editId="7234B144">
          <wp:simplePos x="0" y="0"/>
          <wp:positionH relativeFrom="margin">
            <wp:posOffset>66675</wp:posOffset>
          </wp:positionH>
          <wp:positionV relativeFrom="page">
            <wp:posOffset>9779000</wp:posOffset>
          </wp:positionV>
          <wp:extent cx="788035" cy="57150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MFF - Fisheries - ESIF 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8035" cy="5715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58242" behindDoc="0" locked="0" layoutInCell="1" allowOverlap="1" wp14:anchorId="235CA153" wp14:editId="3171557B">
              <wp:simplePos x="0" y="0"/>
              <wp:positionH relativeFrom="margin">
                <wp:posOffset>16510</wp:posOffset>
              </wp:positionH>
              <wp:positionV relativeFrom="paragraph">
                <wp:posOffset>65405</wp:posOffset>
              </wp:positionV>
              <wp:extent cx="6600825" cy="9525"/>
              <wp:effectExtent l="0" t="0" r="28575" b="28575"/>
              <wp:wrapNone/>
              <wp:docPr id="21" name="Straight Connector 21"/>
              <wp:cNvGraphicFramePr/>
              <a:graphic xmlns:a="http://schemas.openxmlformats.org/drawingml/2006/main">
                <a:graphicData uri="http://schemas.microsoft.com/office/word/2010/wordprocessingShape">
                  <wps:wsp>
                    <wps:cNvCnPr/>
                    <wps:spPr>
                      <a:xfrm flipV="1">
                        <a:off x="0" y="0"/>
                        <a:ext cx="6600825" cy="9525"/>
                      </a:xfrm>
                      <a:prstGeom prst="line">
                        <a:avLst/>
                      </a:prstGeom>
                      <a:ln w="127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line id="Straight Connector 21" style="position:absolute;flip:y;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002060" strokeweight="1pt" from="1.3pt,5.15pt" to="521.05pt,5.9pt" w14:anchorId="7DF59A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">
              <v:stroke joinstyle="miter"/>
              <w10:wrap anchorx="margin"/>
            </v:line>
          </w:pict>
        </mc:Fallback>
      </mc:AlternateContent>
    </w:r>
  </w:p>
  <w:p w14:paraId="3ABADA99" w14:textId="772303B9" w:rsidR="00D858AE" w:rsidRPr="00D243CD" w:rsidRDefault="00D858AE" w:rsidP="00D243CD">
    <w:pPr>
      <w:pStyle w:val="Footer"/>
    </w:pPr>
    <w:r>
      <w:t xml:space="preserve">The </w:t>
    </w:r>
    <w:r w:rsidRPr="00D243CD">
      <w:t>Fisher</w:t>
    </w:r>
    <w:r>
      <w:t>-</w:t>
    </w:r>
    <w:r w:rsidRPr="00D243CD">
      <w:t>Science Partnership for Sustainable Fisheries</w:t>
    </w:r>
    <w:r w:rsidRPr="00DC13DD">
      <w:t xml:space="preserve"> is funded through the European Maritime and Fisheries Fund (EMFF) under European Structural and Investment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06E891" w14:textId="77777777" w:rsidR="003175B3" w:rsidRDefault="003175B3" w:rsidP="003D06F1">
      <w:pPr>
        <w:spacing w:after="0" w:line="240" w:lineRule="auto"/>
      </w:pPr>
      <w:r>
        <w:separator/>
      </w:r>
    </w:p>
  </w:footnote>
  <w:footnote w:type="continuationSeparator" w:id="0">
    <w:p w14:paraId="45571CE7" w14:textId="77777777" w:rsidR="003175B3" w:rsidRDefault="003175B3" w:rsidP="003D06F1">
      <w:pPr>
        <w:spacing w:after="0" w:line="240" w:lineRule="auto"/>
      </w:pPr>
      <w:r>
        <w:continuationSeparator/>
      </w:r>
    </w:p>
  </w:footnote>
  <w:footnote w:type="continuationNotice" w:id="1">
    <w:p w14:paraId="2E06056C" w14:textId="77777777" w:rsidR="003175B3" w:rsidRDefault="003175B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8AA26" w14:textId="43F4DC5D" w:rsidR="00D858AE" w:rsidRPr="00EA3DD7" w:rsidRDefault="6EBDBA66" w:rsidP="00EA3DD7">
    <w:pPr>
      <w:pStyle w:val="Header"/>
      <w:jc w:val="center"/>
      <w:rPr>
        <w:sz w:val="24"/>
      </w:rPr>
    </w:pPr>
    <w:r>
      <w:rPr>
        <w:noProof/>
      </w:rPr>
      <w:drawing>
        <wp:inline distT="0" distB="0" distL="0" distR="0" wp14:anchorId="51BF7DCD" wp14:editId="02946CA2">
          <wp:extent cx="886032" cy="1559418"/>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
                    <a:extLst>
                      <a:ext uri="{28A0092B-C50C-407E-A947-70E740481C1C}">
                        <a14:useLocalDpi xmlns:a14="http://schemas.microsoft.com/office/drawing/2010/main" val="0"/>
                      </a:ext>
                    </a:extLst>
                  </a:blip>
                  <a:stretch>
                    <a:fillRect/>
                  </a:stretch>
                </pic:blipFill>
                <pic:spPr>
                  <a:xfrm>
                    <a:off x="0" y="0"/>
                    <a:ext cx="886032" cy="155941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CF30D57"/>
    <w:multiLevelType w:val="hybridMultilevel"/>
    <w:tmpl w:val="062637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75AD3AD1"/>
    <w:multiLevelType w:val="hybridMultilevel"/>
    <w:tmpl w:val="3F40DC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66CF"/>
    <w:rsid w:val="00021641"/>
    <w:rsid w:val="00022112"/>
    <w:rsid w:val="000457AF"/>
    <w:rsid w:val="00054F27"/>
    <w:rsid w:val="00062477"/>
    <w:rsid w:val="000679DA"/>
    <w:rsid w:val="000737BC"/>
    <w:rsid w:val="00074424"/>
    <w:rsid w:val="000768D4"/>
    <w:rsid w:val="00085147"/>
    <w:rsid w:val="000878D4"/>
    <w:rsid w:val="00093289"/>
    <w:rsid w:val="0009349D"/>
    <w:rsid w:val="000A4AB8"/>
    <w:rsid w:val="000B1968"/>
    <w:rsid w:val="000B4DC6"/>
    <w:rsid w:val="000B637C"/>
    <w:rsid w:val="000C3B0D"/>
    <w:rsid w:val="000D1D19"/>
    <w:rsid w:val="000D750F"/>
    <w:rsid w:val="000E7306"/>
    <w:rsid w:val="000F1480"/>
    <w:rsid w:val="000F1B88"/>
    <w:rsid w:val="00124060"/>
    <w:rsid w:val="00134A47"/>
    <w:rsid w:val="0014570F"/>
    <w:rsid w:val="00170FDF"/>
    <w:rsid w:val="00185324"/>
    <w:rsid w:val="001856FC"/>
    <w:rsid w:val="00186CA8"/>
    <w:rsid w:val="001A4ED1"/>
    <w:rsid w:val="001B6375"/>
    <w:rsid w:val="001C1E6C"/>
    <w:rsid w:val="001C39A1"/>
    <w:rsid w:val="001C4409"/>
    <w:rsid w:val="001C6738"/>
    <w:rsid w:val="001E7576"/>
    <w:rsid w:val="001F5942"/>
    <w:rsid w:val="002049EC"/>
    <w:rsid w:val="002179B2"/>
    <w:rsid w:val="002224A4"/>
    <w:rsid w:val="00234420"/>
    <w:rsid w:val="00240DA0"/>
    <w:rsid w:val="002503E6"/>
    <w:rsid w:val="0025168A"/>
    <w:rsid w:val="00260E2E"/>
    <w:rsid w:val="0027050E"/>
    <w:rsid w:val="00285CAF"/>
    <w:rsid w:val="00292722"/>
    <w:rsid w:val="002927B8"/>
    <w:rsid w:val="002B0C21"/>
    <w:rsid w:val="002B4DEB"/>
    <w:rsid w:val="002E17C3"/>
    <w:rsid w:val="002E4CC1"/>
    <w:rsid w:val="002E6BC3"/>
    <w:rsid w:val="002F798E"/>
    <w:rsid w:val="00307160"/>
    <w:rsid w:val="00311BD5"/>
    <w:rsid w:val="00312700"/>
    <w:rsid w:val="00316F49"/>
    <w:rsid w:val="003175B3"/>
    <w:rsid w:val="0033187D"/>
    <w:rsid w:val="00336DA0"/>
    <w:rsid w:val="00345189"/>
    <w:rsid w:val="00351F76"/>
    <w:rsid w:val="00352B5E"/>
    <w:rsid w:val="003717C0"/>
    <w:rsid w:val="00371B77"/>
    <w:rsid w:val="00386B59"/>
    <w:rsid w:val="0039168E"/>
    <w:rsid w:val="00392026"/>
    <w:rsid w:val="00395DF2"/>
    <w:rsid w:val="003A7339"/>
    <w:rsid w:val="003C39CE"/>
    <w:rsid w:val="003D0681"/>
    <w:rsid w:val="003D06F1"/>
    <w:rsid w:val="003D3430"/>
    <w:rsid w:val="003D5834"/>
    <w:rsid w:val="003D667D"/>
    <w:rsid w:val="003D739C"/>
    <w:rsid w:val="003E2287"/>
    <w:rsid w:val="003E480F"/>
    <w:rsid w:val="003E527E"/>
    <w:rsid w:val="003F0470"/>
    <w:rsid w:val="00407956"/>
    <w:rsid w:val="004109C9"/>
    <w:rsid w:val="00427974"/>
    <w:rsid w:val="00430042"/>
    <w:rsid w:val="00450956"/>
    <w:rsid w:val="00453215"/>
    <w:rsid w:val="00454C47"/>
    <w:rsid w:val="00465665"/>
    <w:rsid w:val="00470569"/>
    <w:rsid w:val="00476D74"/>
    <w:rsid w:val="0047768B"/>
    <w:rsid w:val="00480582"/>
    <w:rsid w:val="00486848"/>
    <w:rsid w:val="0049635C"/>
    <w:rsid w:val="004A3A0C"/>
    <w:rsid w:val="004A3FA5"/>
    <w:rsid w:val="004B445A"/>
    <w:rsid w:val="004B7101"/>
    <w:rsid w:val="004D18D6"/>
    <w:rsid w:val="004E256A"/>
    <w:rsid w:val="004E54A2"/>
    <w:rsid w:val="004F0AE7"/>
    <w:rsid w:val="004F60D5"/>
    <w:rsid w:val="00503E65"/>
    <w:rsid w:val="00514CFC"/>
    <w:rsid w:val="00514F1C"/>
    <w:rsid w:val="00524010"/>
    <w:rsid w:val="00524322"/>
    <w:rsid w:val="00524FB8"/>
    <w:rsid w:val="00545EF9"/>
    <w:rsid w:val="00550A63"/>
    <w:rsid w:val="00551700"/>
    <w:rsid w:val="005570BD"/>
    <w:rsid w:val="005763CF"/>
    <w:rsid w:val="00586A7B"/>
    <w:rsid w:val="005A0AC8"/>
    <w:rsid w:val="005A317E"/>
    <w:rsid w:val="005A70A2"/>
    <w:rsid w:val="005A7C21"/>
    <w:rsid w:val="005B1D50"/>
    <w:rsid w:val="005B2A54"/>
    <w:rsid w:val="005C08AB"/>
    <w:rsid w:val="005D0041"/>
    <w:rsid w:val="005F15B3"/>
    <w:rsid w:val="005F17D2"/>
    <w:rsid w:val="00603D42"/>
    <w:rsid w:val="00613336"/>
    <w:rsid w:val="00613D38"/>
    <w:rsid w:val="00626BBB"/>
    <w:rsid w:val="006364B4"/>
    <w:rsid w:val="00646A4F"/>
    <w:rsid w:val="0065465A"/>
    <w:rsid w:val="00665CE0"/>
    <w:rsid w:val="00666409"/>
    <w:rsid w:val="00691FEE"/>
    <w:rsid w:val="006A440B"/>
    <w:rsid w:val="006B65D6"/>
    <w:rsid w:val="006C40D5"/>
    <w:rsid w:val="006C66CE"/>
    <w:rsid w:val="006C6BD6"/>
    <w:rsid w:val="006D490F"/>
    <w:rsid w:val="006D5187"/>
    <w:rsid w:val="006D53BE"/>
    <w:rsid w:val="006E6AF6"/>
    <w:rsid w:val="00700EC5"/>
    <w:rsid w:val="0070689B"/>
    <w:rsid w:val="0071045F"/>
    <w:rsid w:val="00712D28"/>
    <w:rsid w:val="00716355"/>
    <w:rsid w:val="007164B8"/>
    <w:rsid w:val="007459C8"/>
    <w:rsid w:val="00750AB2"/>
    <w:rsid w:val="00756D3C"/>
    <w:rsid w:val="00783C22"/>
    <w:rsid w:val="00787B07"/>
    <w:rsid w:val="007904FF"/>
    <w:rsid w:val="007936BA"/>
    <w:rsid w:val="007942A9"/>
    <w:rsid w:val="007A2FFC"/>
    <w:rsid w:val="007B3D87"/>
    <w:rsid w:val="007C796F"/>
    <w:rsid w:val="007D27F8"/>
    <w:rsid w:val="007D4EAE"/>
    <w:rsid w:val="007E66CF"/>
    <w:rsid w:val="007E6C2E"/>
    <w:rsid w:val="007F1AEA"/>
    <w:rsid w:val="007F4C0B"/>
    <w:rsid w:val="00800FAD"/>
    <w:rsid w:val="0080285A"/>
    <w:rsid w:val="00841D62"/>
    <w:rsid w:val="00855380"/>
    <w:rsid w:val="00866273"/>
    <w:rsid w:val="0086677A"/>
    <w:rsid w:val="008904E5"/>
    <w:rsid w:val="00892FCA"/>
    <w:rsid w:val="00895371"/>
    <w:rsid w:val="00897070"/>
    <w:rsid w:val="00897274"/>
    <w:rsid w:val="008A3489"/>
    <w:rsid w:val="008B5139"/>
    <w:rsid w:val="008B67A5"/>
    <w:rsid w:val="008F29F9"/>
    <w:rsid w:val="008F779D"/>
    <w:rsid w:val="00901982"/>
    <w:rsid w:val="00925041"/>
    <w:rsid w:val="009251AA"/>
    <w:rsid w:val="009259C9"/>
    <w:rsid w:val="00932964"/>
    <w:rsid w:val="00943E39"/>
    <w:rsid w:val="0095442C"/>
    <w:rsid w:val="00960ACE"/>
    <w:rsid w:val="0096291B"/>
    <w:rsid w:val="00966ED2"/>
    <w:rsid w:val="009708C9"/>
    <w:rsid w:val="00972ED5"/>
    <w:rsid w:val="00977718"/>
    <w:rsid w:val="00992E93"/>
    <w:rsid w:val="009A0371"/>
    <w:rsid w:val="009C2B5A"/>
    <w:rsid w:val="009D2EB6"/>
    <w:rsid w:val="00A012D1"/>
    <w:rsid w:val="00A071E6"/>
    <w:rsid w:val="00A12153"/>
    <w:rsid w:val="00A1737A"/>
    <w:rsid w:val="00A2530E"/>
    <w:rsid w:val="00A321BD"/>
    <w:rsid w:val="00A33889"/>
    <w:rsid w:val="00A349C3"/>
    <w:rsid w:val="00A34FAB"/>
    <w:rsid w:val="00A35AAF"/>
    <w:rsid w:val="00A71616"/>
    <w:rsid w:val="00A720A4"/>
    <w:rsid w:val="00A7249B"/>
    <w:rsid w:val="00A80B08"/>
    <w:rsid w:val="00AB0048"/>
    <w:rsid w:val="00AB1652"/>
    <w:rsid w:val="00AB1CC0"/>
    <w:rsid w:val="00AC0A62"/>
    <w:rsid w:val="00AD2CFB"/>
    <w:rsid w:val="00AF14CE"/>
    <w:rsid w:val="00AF24A1"/>
    <w:rsid w:val="00AF4C76"/>
    <w:rsid w:val="00B0509D"/>
    <w:rsid w:val="00B26DE8"/>
    <w:rsid w:val="00B55AA8"/>
    <w:rsid w:val="00B6166F"/>
    <w:rsid w:val="00B73288"/>
    <w:rsid w:val="00B82136"/>
    <w:rsid w:val="00B8645D"/>
    <w:rsid w:val="00B86DFF"/>
    <w:rsid w:val="00B97C38"/>
    <w:rsid w:val="00BA7392"/>
    <w:rsid w:val="00BB751E"/>
    <w:rsid w:val="00BC14C5"/>
    <w:rsid w:val="00BD783A"/>
    <w:rsid w:val="00BE4E4F"/>
    <w:rsid w:val="00BF3105"/>
    <w:rsid w:val="00BF794E"/>
    <w:rsid w:val="00C063A3"/>
    <w:rsid w:val="00C070BA"/>
    <w:rsid w:val="00C10C10"/>
    <w:rsid w:val="00C13E56"/>
    <w:rsid w:val="00C209A8"/>
    <w:rsid w:val="00C231F0"/>
    <w:rsid w:val="00C233D5"/>
    <w:rsid w:val="00C2679E"/>
    <w:rsid w:val="00C32D0E"/>
    <w:rsid w:val="00C37F0A"/>
    <w:rsid w:val="00C405F3"/>
    <w:rsid w:val="00C83BD7"/>
    <w:rsid w:val="00C945D4"/>
    <w:rsid w:val="00CA2749"/>
    <w:rsid w:val="00CB11AC"/>
    <w:rsid w:val="00CB5FF7"/>
    <w:rsid w:val="00CD3EF8"/>
    <w:rsid w:val="00CD6E15"/>
    <w:rsid w:val="00CE3CE4"/>
    <w:rsid w:val="00CE4928"/>
    <w:rsid w:val="00CF4531"/>
    <w:rsid w:val="00D052C6"/>
    <w:rsid w:val="00D06BAB"/>
    <w:rsid w:val="00D106BC"/>
    <w:rsid w:val="00D12A2C"/>
    <w:rsid w:val="00D243CD"/>
    <w:rsid w:val="00D36C64"/>
    <w:rsid w:val="00D572DF"/>
    <w:rsid w:val="00D67565"/>
    <w:rsid w:val="00D77103"/>
    <w:rsid w:val="00D858AE"/>
    <w:rsid w:val="00DB0996"/>
    <w:rsid w:val="00DC13DD"/>
    <w:rsid w:val="00DD2217"/>
    <w:rsid w:val="00DD246F"/>
    <w:rsid w:val="00DE17FD"/>
    <w:rsid w:val="00DE3281"/>
    <w:rsid w:val="00DF08A6"/>
    <w:rsid w:val="00E07315"/>
    <w:rsid w:val="00E077CB"/>
    <w:rsid w:val="00E16354"/>
    <w:rsid w:val="00E240D1"/>
    <w:rsid w:val="00E5575F"/>
    <w:rsid w:val="00E8743D"/>
    <w:rsid w:val="00EA3DD7"/>
    <w:rsid w:val="00EB1A0D"/>
    <w:rsid w:val="00EC0F51"/>
    <w:rsid w:val="00EC704C"/>
    <w:rsid w:val="00ED7063"/>
    <w:rsid w:val="00EE4297"/>
    <w:rsid w:val="00EE72CB"/>
    <w:rsid w:val="00EF2157"/>
    <w:rsid w:val="00F11F6F"/>
    <w:rsid w:val="00F1446B"/>
    <w:rsid w:val="00F2517D"/>
    <w:rsid w:val="00F30C29"/>
    <w:rsid w:val="00F623B9"/>
    <w:rsid w:val="00F723DA"/>
    <w:rsid w:val="00F743FF"/>
    <w:rsid w:val="00F75F7B"/>
    <w:rsid w:val="00F771A9"/>
    <w:rsid w:val="00F82CA6"/>
    <w:rsid w:val="00F8668D"/>
    <w:rsid w:val="00FA76C4"/>
    <w:rsid w:val="00FB4A2E"/>
    <w:rsid w:val="00FB57B5"/>
    <w:rsid w:val="00FD2605"/>
    <w:rsid w:val="00FE2D0E"/>
    <w:rsid w:val="00FE3456"/>
    <w:rsid w:val="00FF1DCB"/>
    <w:rsid w:val="010697BE"/>
    <w:rsid w:val="0245886C"/>
    <w:rsid w:val="03D019EF"/>
    <w:rsid w:val="03D7F458"/>
    <w:rsid w:val="043E3880"/>
    <w:rsid w:val="067CF379"/>
    <w:rsid w:val="08056EF3"/>
    <w:rsid w:val="0B7517ED"/>
    <w:rsid w:val="0D9017F0"/>
    <w:rsid w:val="0E2D4806"/>
    <w:rsid w:val="0E9EEB72"/>
    <w:rsid w:val="0EDE3A8E"/>
    <w:rsid w:val="1030E61B"/>
    <w:rsid w:val="108772E6"/>
    <w:rsid w:val="1122185D"/>
    <w:rsid w:val="122DDB04"/>
    <w:rsid w:val="123144FB"/>
    <w:rsid w:val="134D7D00"/>
    <w:rsid w:val="14324A7A"/>
    <w:rsid w:val="168FB616"/>
    <w:rsid w:val="17C3E709"/>
    <w:rsid w:val="181CBB58"/>
    <w:rsid w:val="191BEF6B"/>
    <w:rsid w:val="1B14B028"/>
    <w:rsid w:val="1B4D4F39"/>
    <w:rsid w:val="1C82A5D3"/>
    <w:rsid w:val="1E1CFB56"/>
    <w:rsid w:val="1FA4594C"/>
    <w:rsid w:val="1FD2A883"/>
    <w:rsid w:val="1FDBA52A"/>
    <w:rsid w:val="213CE027"/>
    <w:rsid w:val="219F5B57"/>
    <w:rsid w:val="2209A199"/>
    <w:rsid w:val="22273B3C"/>
    <w:rsid w:val="2361D83A"/>
    <w:rsid w:val="23B694A4"/>
    <w:rsid w:val="2419E1E2"/>
    <w:rsid w:val="2622A5F9"/>
    <w:rsid w:val="2725BE53"/>
    <w:rsid w:val="294B3B92"/>
    <w:rsid w:val="2AAFE921"/>
    <w:rsid w:val="2B47B442"/>
    <w:rsid w:val="2DF580EE"/>
    <w:rsid w:val="2FE128D2"/>
    <w:rsid w:val="2FFD8444"/>
    <w:rsid w:val="307F9EE4"/>
    <w:rsid w:val="30AAF683"/>
    <w:rsid w:val="332FAFA8"/>
    <w:rsid w:val="341DE864"/>
    <w:rsid w:val="35D56888"/>
    <w:rsid w:val="36545E3C"/>
    <w:rsid w:val="3C36FBFD"/>
    <w:rsid w:val="3CD8F53D"/>
    <w:rsid w:val="3E3982F1"/>
    <w:rsid w:val="3EF0E5E3"/>
    <w:rsid w:val="40DE2601"/>
    <w:rsid w:val="40EBC80D"/>
    <w:rsid w:val="440DDF69"/>
    <w:rsid w:val="44A9AB78"/>
    <w:rsid w:val="45A059C2"/>
    <w:rsid w:val="46485A27"/>
    <w:rsid w:val="48D4282A"/>
    <w:rsid w:val="49AA104E"/>
    <w:rsid w:val="49D70A90"/>
    <w:rsid w:val="4ABBA5B8"/>
    <w:rsid w:val="4FE8165F"/>
    <w:rsid w:val="51F5A0AC"/>
    <w:rsid w:val="528493DB"/>
    <w:rsid w:val="530816D0"/>
    <w:rsid w:val="533FB7BD"/>
    <w:rsid w:val="557E38B7"/>
    <w:rsid w:val="57632DEC"/>
    <w:rsid w:val="57ABA19F"/>
    <w:rsid w:val="5904915D"/>
    <w:rsid w:val="59477200"/>
    <w:rsid w:val="5AC1F940"/>
    <w:rsid w:val="5EA0CAF4"/>
    <w:rsid w:val="6136D1CA"/>
    <w:rsid w:val="6355DB87"/>
    <w:rsid w:val="6435F08E"/>
    <w:rsid w:val="6628B78F"/>
    <w:rsid w:val="66D14448"/>
    <w:rsid w:val="676816DF"/>
    <w:rsid w:val="68294CAA"/>
    <w:rsid w:val="6A5486A9"/>
    <w:rsid w:val="6BFD22A6"/>
    <w:rsid w:val="6CE39570"/>
    <w:rsid w:val="6E988E2E"/>
    <w:rsid w:val="6EBDBA66"/>
    <w:rsid w:val="6F1CF394"/>
    <w:rsid w:val="702323B8"/>
    <w:rsid w:val="71CCF3DC"/>
    <w:rsid w:val="72AAC986"/>
    <w:rsid w:val="7387F46A"/>
    <w:rsid w:val="74620392"/>
    <w:rsid w:val="74D02223"/>
    <w:rsid w:val="7692653C"/>
    <w:rsid w:val="782E359D"/>
    <w:rsid w:val="788277A2"/>
    <w:rsid w:val="7C3CCB2F"/>
    <w:rsid w:val="7C42725E"/>
    <w:rsid w:val="7D50CB4C"/>
    <w:rsid w:val="7DD80365"/>
    <w:rsid w:val="7ED60814"/>
    <w:rsid w:val="7F02AA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077AE3"/>
  <w15:chartTrackingRefBased/>
  <w15:docId w15:val="{7FA76339-5A59-432B-B682-C9B57267E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70A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D06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3D06F1"/>
  </w:style>
  <w:style w:type="paragraph" w:styleId="Footer">
    <w:name w:val="footer"/>
    <w:basedOn w:val="Normal"/>
    <w:link w:val="FooterChar"/>
    <w:uiPriority w:val="99"/>
    <w:unhideWhenUsed/>
    <w:rsid w:val="003D06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3D06F1"/>
  </w:style>
  <w:style w:type="table" w:styleId="TableGrid">
    <w:name w:val="Table Grid"/>
    <w:basedOn w:val="TableNormal"/>
    <w:uiPriority w:val="39"/>
    <w:rsid w:val="00691FE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24322"/>
    <w:rPr>
      <w:color w:val="0563C1" w:themeColor="hyperlink"/>
      <w:u w:val="single"/>
    </w:rPr>
  </w:style>
  <w:style w:type="paragraph" w:styleId="ListParagraph">
    <w:name w:val="List Paragraph"/>
    <w:basedOn w:val="Normal"/>
    <w:uiPriority w:val="34"/>
    <w:qFormat/>
    <w:rsid w:val="004109C9"/>
    <w:pPr>
      <w:spacing w:after="0" w:line="240" w:lineRule="auto"/>
      <w:ind w:left="720"/>
      <w:contextualSpacing/>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D6756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DD221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2217"/>
    <w:rPr>
      <w:rFonts w:ascii="Segoe UI" w:hAnsi="Segoe UI" w:cs="Segoe UI"/>
      <w:sz w:val="18"/>
      <w:szCs w:val="18"/>
    </w:rPr>
  </w:style>
  <w:style w:type="character" w:styleId="CommentReference">
    <w:name w:val="annotation reference"/>
    <w:basedOn w:val="DefaultParagraphFont"/>
    <w:uiPriority w:val="99"/>
    <w:semiHidden/>
    <w:unhideWhenUsed/>
    <w:rsid w:val="002179B2"/>
    <w:rPr>
      <w:sz w:val="16"/>
      <w:szCs w:val="16"/>
    </w:rPr>
  </w:style>
  <w:style w:type="paragraph" w:styleId="CommentText">
    <w:name w:val="annotation text"/>
    <w:basedOn w:val="Normal"/>
    <w:link w:val="CommentTextChar"/>
    <w:uiPriority w:val="99"/>
    <w:semiHidden/>
    <w:unhideWhenUsed/>
    <w:rsid w:val="002179B2"/>
    <w:pPr>
      <w:spacing w:line="240" w:lineRule="auto"/>
    </w:pPr>
    <w:rPr>
      <w:sz w:val="20"/>
      <w:szCs w:val="20"/>
    </w:rPr>
  </w:style>
  <w:style w:type="character" w:customStyle="1" w:styleId="CommentTextChar">
    <w:name w:val="Comment Text Char"/>
    <w:basedOn w:val="DefaultParagraphFont"/>
    <w:link w:val="CommentText"/>
    <w:uiPriority w:val="99"/>
    <w:semiHidden/>
    <w:rsid w:val="002179B2"/>
    <w:rPr>
      <w:sz w:val="20"/>
      <w:szCs w:val="20"/>
    </w:rPr>
  </w:style>
  <w:style w:type="paragraph" w:styleId="CommentSubject">
    <w:name w:val="annotation subject"/>
    <w:basedOn w:val="CommentText"/>
    <w:next w:val="CommentText"/>
    <w:link w:val="CommentSubjectChar"/>
    <w:uiPriority w:val="99"/>
    <w:semiHidden/>
    <w:unhideWhenUsed/>
    <w:rsid w:val="002179B2"/>
    <w:rPr>
      <w:b/>
      <w:bCs/>
    </w:rPr>
  </w:style>
  <w:style w:type="character" w:customStyle="1" w:styleId="CommentSubjectChar">
    <w:name w:val="Comment Subject Char"/>
    <w:basedOn w:val="CommentTextChar"/>
    <w:link w:val="CommentSubject"/>
    <w:uiPriority w:val="99"/>
    <w:semiHidden/>
    <w:rsid w:val="002179B2"/>
    <w:rPr>
      <w:b/>
      <w:bCs/>
      <w:sz w:val="20"/>
      <w:szCs w:val="20"/>
    </w:rPr>
  </w:style>
  <w:style w:type="character" w:customStyle="1" w:styleId="apple-converted-space">
    <w:name w:val="apple-converted-space"/>
    <w:basedOn w:val="DefaultParagraphFont"/>
    <w:rsid w:val="002503E6"/>
  </w:style>
  <w:style w:type="character" w:styleId="UnresolvedMention">
    <w:name w:val="Unresolved Mention"/>
    <w:basedOn w:val="DefaultParagraphFont"/>
    <w:uiPriority w:val="99"/>
    <w:semiHidden/>
    <w:unhideWhenUsed/>
    <w:rsid w:val="00A012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204917">
      <w:bodyDiv w:val="1"/>
      <w:marLeft w:val="0"/>
      <w:marRight w:val="0"/>
      <w:marTop w:val="0"/>
      <w:marBottom w:val="0"/>
      <w:divBdr>
        <w:top w:val="none" w:sz="0" w:space="0" w:color="auto"/>
        <w:left w:val="none" w:sz="0" w:space="0" w:color="auto"/>
        <w:bottom w:val="none" w:sz="0" w:space="0" w:color="auto"/>
        <w:right w:val="none" w:sz="0" w:space="0" w:color="auto"/>
      </w:divBdr>
    </w:div>
    <w:div w:id="144778994">
      <w:bodyDiv w:val="1"/>
      <w:marLeft w:val="0"/>
      <w:marRight w:val="0"/>
      <w:marTop w:val="0"/>
      <w:marBottom w:val="0"/>
      <w:divBdr>
        <w:top w:val="none" w:sz="0" w:space="0" w:color="auto"/>
        <w:left w:val="none" w:sz="0" w:space="0" w:color="auto"/>
        <w:bottom w:val="none" w:sz="0" w:space="0" w:color="auto"/>
        <w:right w:val="none" w:sz="0" w:space="0" w:color="auto"/>
      </w:divBdr>
    </w:div>
    <w:div w:id="283273006">
      <w:bodyDiv w:val="1"/>
      <w:marLeft w:val="0"/>
      <w:marRight w:val="0"/>
      <w:marTop w:val="0"/>
      <w:marBottom w:val="0"/>
      <w:divBdr>
        <w:top w:val="none" w:sz="0" w:space="0" w:color="auto"/>
        <w:left w:val="none" w:sz="0" w:space="0" w:color="auto"/>
        <w:bottom w:val="none" w:sz="0" w:space="0" w:color="auto"/>
        <w:right w:val="none" w:sz="0" w:space="0" w:color="auto"/>
      </w:divBdr>
    </w:div>
    <w:div w:id="342754396">
      <w:bodyDiv w:val="1"/>
      <w:marLeft w:val="0"/>
      <w:marRight w:val="0"/>
      <w:marTop w:val="0"/>
      <w:marBottom w:val="0"/>
      <w:divBdr>
        <w:top w:val="none" w:sz="0" w:space="0" w:color="auto"/>
        <w:left w:val="none" w:sz="0" w:space="0" w:color="auto"/>
        <w:bottom w:val="none" w:sz="0" w:space="0" w:color="auto"/>
        <w:right w:val="none" w:sz="0" w:space="0" w:color="auto"/>
      </w:divBdr>
    </w:div>
    <w:div w:id="344524597">
      <w:bodyDiv w:val="1"/>
      <w:marLeft w:val="0"/>
      <w:marRight w:val="0"/>
      <w:marTop w:val="0"/>
      <w:marBottom w:val="0"/>
      <w:divBdr>
        <w:top w:val="none" w:sz="0" w:space="0" w:color="auto"/>
        <w:left w:val="none" w:sz="0" w:space="0" w:color="auto"/>
        <w:bottom w:val="none" w:sz="0" w:space="0" w:color="auto"/>
        <w:right w:val="none" w:sz="0" w:space="0" w:color="auto"/>
      </w:divBdr>
    </w:div>
    <w:div w:id="441417437">
      <w:bodyDiv w:val="1"/>
      <w:marLeft w:val="0"/>
      <w:marRight w:val="0"/>
      <w:marTop w:val="0"/>
      <w:marBottom w:val="0"/>
      <w:divBdr>
        <w:top w:val="none" w:sz="0" w:space="0" w:color="auto"/>
        <w:left w:val="none" w:sz="0" w:space="0" w:color="auto"/>
        <w:bottom w:val="none" w:sz="0" w:space="0" w:color="auto"/>
        <w:right w:val="none" w:sz="0" w:space="0" w:color="auto"/>
      </w:divBdr>
    </w:div>
    <w:div w:id="474226263">
      <w:bodyDiv w:val="1"/>
      <w:marLeft w:val="0"/>
      <w:marRight w:val="0"/>
      <w:marTop w:val="0"/>
      <w:marBottom w:val="0"/>
      <w:divBdr>
        <w:top w:val="none" w:sz="0" w:space="0" w:color="auto"/>
        <w:left w:val="none" w:sz="0" w:space="0" w:color="auto"/>
        <w:bottom w:val="none" w:sz="0" w:space="0" w:color="auto"/>
        <w:right w:val="none" w:sz="0" w:space="0" w:color="auto"/>
      </w:divBdr>
    </w:div>
    <w:div w:id="757793459">
      <w:bodyDiv w:val="1"/>
      <w:marLeft w:val="0"/>
      <w:marRight w:val="0"/>
      <w:marTop w:val="0"/>
      <w:marBottom w:val="0"/>
      <w:divBdr>
        <w:top w:val="none" w:sz="0" w:space="0" w:color="auto"/>
        <w:left w:val="none" w:sz="0" w:space="0" w:color="auto"/>
        <w:bottom w:val="none" w:sz="0" w:space="0" w:color="auto"/>
        <w:right w:val="none" w:sz="0" w:space="0" w:color="auto"/>
      </w:divBdr>
    </w:div>
    <w:div w:id="1021205181">
      <w:bodyDiv w:val="1"/>
      <w:marLeft w:val="0"/>
      <w:marRight w:val="0"/>
      <w:marTop w:val="0"/>
      <w:marBottom w:val="0"/>
      <w:divBdr>
        <w:top w:val="none" w:sz="0" w:space="0" w:color="auto"/>
        <w:left w:val="none" w:sz="0" w:space="0" w:color="auto"/>
        <w:bottom w:val="none" w:sz="0" w:space="0" w:color="auto"/>
        <w:right w:val="none" w:sz="0" w:space="0" w:color="auto"/>
      </w:divBdr>
    </w:div>
    <w:div w:id="1316952346">
      <w:bodyDiv w:val="1"/>
      <w:marLeft w:val="0"/>
      <w:marRight w:val="0"/>
      <w:marTop w:val="0"/>
      <w:marBottom w:val="0"/>
      <w:divBdr>
        <w:top w:val="none" w:sz="0" w:space="0" w:color="auto"/>
        <w:left w:val="none" w:sz="0" w:space="0" w:color="auto"/>
        <w:bottom w:val="none" w:sz="0" w:space="0" w:color="auto"/>
        <w:right w:val="none" w:sz="0" w:space="0" w:color="auto"/>
      </w:divBdr>
    </w:div>
    <w:div w:id="1504934247">
      <w:bodyDiv w:val="1"/>
      <w:marLeft w:val="0"/>
      <w:marRight w:val="0"/>
      <w:marTop w:val="0"/>
      <w:marBottom w:val="0"/>
      <w:divBdr>
        <w:top w:val="none" w:sz="0" w:space="0" w:color="auto"/>
        <w:left w:val="none" w:sz="0" w:space="0" w:color="auto"/>
        <w:bottom w:val="none" w:sz="0" w:space="0" w:color="auto"/>
        <w:right w:val="none" w:sz="0" w:space="0" w:color="auto"/>
      </w:divBdr>
    </w:div>
    <w:div w:id="1564636875">
      <w:bodyDiv w:val="1"/>
      <w:marLeft w:val="0"/>
      <w:marRight w:val="0"/>
      <w:marTop w:val="0"/>
      <w:marBottom w:val="0"/>
      <w:divBdr>
        <w:top w:val="none" w:sz="0" w:space="0" w:color="auto"/>
        <w:left w:val="none" w:sz="0" w:space="0" w:color="auto"/>
        <w:bottom w:val="none" w:sz="0" w:space="0" w:color="auto"/>
        <w:right w:val="none" w:sz="0" w:space="0" w:color="auto"/>
      </w:divBdr>
    </w:div>
    <w:div w:id="1674531639">
      <w:bodyDiv w:val="1"/>
      <w:marLeft w:val="0"/>
      <w:marRight w:val="0"/>
      <w:marTop w:val="0"/>
      <w:marBottom w:val="0"/>
      <w:divBdr>
        <w:top w:val="none" w:sz="0" w:space="0" w:color="auto"/>
        <w:left w:val="none" w:sz="0" w:space="0" w:color="auto"/>
        <w:bottom w:val="none" w:sz="0" w:space="0" w:color="auto"/>
        <w:right w:val="none" w:sz="0" w:space="0" w:color="auto"/>
      </w:divBdr>
    </w:div>
    <w:div w:id="1870872039">
      <w:bodyDiv w:val="1"/>
      <w:marLeft w:val="0"/>
      <w:marRight w:val="0"/>
      <w:marTop w:val="0"/>
      <w:marBottom w:val="0"/>
      <w:divBdr>
        <w:top w:val="none" w:sz="0" w:space="0" w:color="auto"/>
        <w:left w:val="none" w:sz="0" w:space="0" w:color="auto"/>
        <w:bottom w:val="none" w:sz="0" w:space="0" w:color="auto"/>
        <w:right w:val="none" w:sz="0" w:space="0" w:color="auto"/>
      </w:divBdr>
    </w:div>
    <w:div w:id="1962951406">
      <w:bodyDiv w:val="1"/>
      <w:marLeft w:val="0"/>
      <w:marRight w:val="0"/>
      <w:marTop w:val="0"/>
      <w:marBottom w:val="0"/>
      <w:divBdr>
        <w:top w:val="none" w:sz="0" w:space="0" w:color="auto"/>
        <w:left w:val="none" w:sz="0" w:space="0" w:color="auto"/>
        <w:bottom w:val="none" w:sz="0" w:space="0" w:color="auto"/>
        <w:right w:val="none" w:sz="0" w:space="0" w:color="auto"/>
      </w:divBdr>
    </w:div>
    <w:div w:id="2020111359">
      <w:bodyDiv w:val="1"/>
      <w:marLeft w:val="0"/>
      <w:marRight w:val="0"/>
      <w:marTop w:val="0"/>
      <w:marBottom w:val="0"/>
      <w:divBdr>
        <w:top w:val="none" w:sz="0" w:space="0" w:color="auto"/>
        <w:left w:val="none" w:sz="0" w:space="0" w:color="auto"/>
        <w:bottom w:val="none" w:sz="0" w:space="0" w:color="auto"/>
        <w:right w:val="none" w:sz="0" w:space="0" w:color="auto"/>
      </w:divBdr>
    </w:div>
    <w:div w:id="2103410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n.hold@bangor.ac.uk" TargetMode="External"/><Relationship Id="rId18" Type="http://schemas.openxmlformats.org/officeDocument/2006/relationships/image" Target="media/image4.emf"/><Relationship Id="rId26" Type="http://schemas.openxmlformats.org/officeDocument/2006/relationships/hyperlink" Target="mailto:Fisheries@bangor.ac.uk" TargetMode="External"/><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hyperlink" Target="mailto:n.hold@bangor.ac.uk" TargetMode="External"/><Relationship Id="rId17" Type="http://schemas.openxmlformats.org/officeDocument/2006/relationships/hyperlink" Target="mailto:h.lincoln@bangor.ac.uk" TargetMode="External"/><Relationship Id="rId25" Type="http://schemas.openxmlformats.org/officeDocument/2006/relationships/image" Target="media/image9.tiff"/><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6.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tiff"/><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hyperlink" Target="mailto:c.n.colvin@bangor.ac.uk" TargetMode="External"/><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heney@bangor.ac.uk" TargetMode="External"/><Relationship Id="rId22" Type="http://schemas.openxmlformats.org/officeDocument/2006/relationships/hyperlink" Target="mailto:hdn18bzv@bangor.ac.uk" TargetMode="External"/><Relationship Id="rId27" Type="http://schemas.openxmlformats.org/officeDocument/2006/relationships/hyperlink" Target="http://sustainable-fisheries-wales.bangor.ac.uk" TargetMode="External"/><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10.jpeg"/></Relationships>
</file>

<file path=word/_rels/footer2.xml.rels><?xml version="1.0" encoding="UTF-8" standalone="yes"?>
<Relationships xmlns="http://schemas.openxmlformats.org/package/2006/relationships"><Relationship Id="rId1"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F2E40C8BCF45B48A95CA31B1269BB1C" ma:contentTypeVersion="16" ma:contentTypeDescription="Create a new document." ma:contentTypeScope="" ma:versionID="7f06c836e6676e025913fe1bcfd6d529">
  <xsd:schema xmlns:xsd="http://www.w3.org/2001/XMLSchema" xmlns:xs="http://www.w3.org/2001/XMLSchema" xmlns:p="http://schemas.microsoft.com/office/2006/metadata/properties" xmlns:ns2="b82e95f0-de1f-4d05-a607-a83e41d6e7e4" xmlns:ns3="aca227bc-cc4f-4bbf-a0db-0faa75627347" targetNamespace="http://schemas.microsoft.com/office/2006/metadata/properties" ma:root="true" ma:fieldsID="8e819b1a2767c2c57595b4e9af67905e" ns2:_="" ns3:_="">
    <xsd:import namespace="b82e95f0-de1f-4d05-a607-a83e41d6e7e4"/>
    <xsd:import namespace="aca227bc-cc4f-4bbf-a0db-0faa7562734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DateTaken"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2e95f0-de1f-4d05-a607-a83e41d6e7e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f57f2e8-ceef-47a9-9ac7-74acf3aa48f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ca227bc-cc4f-4bbf-a0db-0faa7562734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6e0b9365-9f72-4c44-8bfe-a72075a71d74}" ma:internalName="TaxCatchAll" ma:showField="CatchAllData" ma:web="aca227bc-cc4f-4bbf-a0db-0faa7562734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aca227bc-cc4f-4bbf-a0db-0faa75627347">
      <UserInfo>
        <DisplayName>Natalie Hold</DisplayName>
        <AccountId>12</AccountId>
        <AccountType/>
      </UserInfo>
      <UserInfo>
        <DisplayName>Ian McCarthy</DisplayName>
        <AccountId>13</AccountId>
        <AccountType/>
      </UserInfo>
      <UserInfo>
        <DisplayName>Samantha Simpson</DisplayName>
        <AccountId>28</AccountId>
        <AccountType/>
      </UserInfo>
      <UserInfo>
        <DisplayName>Adam Delargy</DisplayName>
        <AccountId>21</AccountId>
        <AccountType/>
      </UserInfo>
      <UserInfo>
        <DisplayName>Alec Moore</DisplayName>
        <AccountId>32</AccountId>
        <AccountType/>
      </UserInfo>
      <UserInfo>
        <DisplayName>Lucy Southworth</DisplayName>
        <AccountId>18</AccountId>
        <AccountType/>
      </UserInfo>
      <UserInfo>
        <DisplayName>Harriet Lincoln</DisplayName>
        <AccountId>29</AccountId>
        <AccountType/>
      </UserInfo>
      <UserInfo>
        <DisplayName>Charlotte Heney</DisplayName>
        <AccountId>63</AccountId>
        <AccountType/>
      </UserInfo>
      <UserInfo>
        <DisplayName>Karen Tuson</DisplayName>
        <AccountId>67</AccountId>
        <AccountType/>
      </UserInfo>
      <UserInfo>
        <DisplayName>Esther Howie</DisplayName>
        <AccountId>68</AccountId>
        <AccountType/>
      </UserInfo>
      <UserInfo>
        <DisplayName>Aled Jones</DisplayName>
        <AccountId>73</AccountId>
        <AccountType/>
      </UserInfo>
    </SharedWithUsers>
    <TaxCatchAll xmlns="aca227bc-cc4f-4bbf-a0db-0faa75627347" xsi:nil="true"/>
    <lcf76f155ced4ddcb4097134ff3c332f xmlns="b82e95f0-de1f-4d05-a607-a83e41d6e7e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317E89D-C3A8-4FEA-BE23-A5A7CB055CDE}">
  <ds:schemaRefs>
    <ds:schemaRef ds:uri="http://schemas.microsoft.com/sharepoint/v3/contenttype/forms"/>
  </ds:schemaRefs>
</ds:datastoreItem>
</file>

<file path=customXml/itemProps2.xml><?xml version="1.0" encoding="utf-8"?>
<ds:datastoreItem xmlns:ds="http://schemas.openxmlformats.org/officeDocument/2006/customXml" ds:itemID="{3EDBE266-3BBC-4DE1-AE55-311ED15FDA2E}">
  <ds:schemaRefs>
    <ds:schemaRef ds:uri="http://schemas.openxmlformats.org/officeDocument/2006/bibliography"/>
  </ds:schemaRefs>
</ds:datastoreItem>
</file>

<file path=customXml/itemProps3.xml><?xml version="1.0" encoding="utf-8"?>
<ds:datastoreItem xmlns:ds="http://schemas.openxmlformats.org/officeDocument/2006/customXml" ds:itemID="{35D8D2EF-ECCD-4DCA-8A29-B51281725B8F}"/>
</file>

<file path=customXml/itemProps4.xml><?xml version="1.0" encoding="utf-8"?>
<ds:datastoreItem xmlns:ds="http://schemas.openxmlformats.org/officeDocument/2006/customXml" ds:itemID="{022E0CBE-3558-4726-8D11-C4C6B867C729}">
  <ds:schemaRefs>
    <ds:schemaRef ds:uri="http://schemas.microsoft.com/office/2006/metadata/properties"/>
    <ds:schemaRef ds:uri="http://schemas.microsoft.com/office/infopath/2007/PartnerControls"/>
    <ds:schemaRef ds:uri="aca227bc-cc4f-4bbf-a0db-0faa75627347"/>
  </ds:schemaRefs>
</ds:datastoreItem>
</file>

<file path=docProps/app.xml><?xml version="1.0" encoding="utf-8"?>
<Properties xmlns="http://schemas.openxmlformats.org/officeDocument/2006/extended-properties" xmlns:vt="http://schemas.openxmlformats.org/officeDocument/2006/docPropsVTypes">
  <Template>Normal.dotm</Template>
  <TotalTime>240</TotalTime>
  <Pages>8</Pages>
  <Words>1919</Words>
  <Characters>10943</Characters>
  <Application>Microsoft Office Word</Application>
  <DocSecurity>0</DocSecurity>
  <Lines>91</Lines>
  <Paragraphs>25</Paragraphs>
  <ScaleCrop>false</ScaleCrop>
  <Company>Pryfysgol Bangor University</Company>
  <LinksUpToDate>false</LinksUpToDate>
  <CharactersWithSpaces>12837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Dickinson</dc:creator>
  <cp:keywords/>
  <dc:description/>
  <cp:lastModifiedBy>Natalie Hold</cp:lastModifiedBy>
  <cp:revision>80</cp:revision>
  <dcterms:created xsi:type="dcterms:W3CDTF">2022-03-14T10:32:00Z</dcterms:created>
  <dcterms:modified xsi:type="dcterms:W3CDTF">2022-05-10T08:44:00Z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0x0101003F2E40C8BCF45B48A95CA31B1269BB1C</vt:lpwstr>
  </property>
</Properties>
</file>